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0F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eastAsia="zh-CN"/>
        </w:rPr>
        <w:t>七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p w14:paraId="03AE683B">
      <w:pPr>
        <w:spacing w:line="240" w:lineRule="auto"/>
        <w:jc w:val="both"/>
        <w:rPr>
          <w:rFonts w:hint="eastAsia" w:ascii="宋体" w:hAnsi="宋体" w:cs="宋体"/>
          <w:b/>
          <w:lang w:val="en-US" w:eastAsia="zh-CN"/>
        </w:rPr>
      </w:pPr>
      <w:r>
        <w:rPr>
          <w:rFonts w:hint="eastAsia" w:ascii="宋体" w:hAnsi="宋体" w:cs="宋体"/>
          <w:b/>
          <w:lang w:val="en-US" w:eastAsia="zh-CN"/>
        </w:rPr>
        <w:t>班级：中</w:t>
      </w:r>
      <w:r>
        <w:rPr>
          <w:rFonts w:hint="default" w:ascii="宋体" w:hAnsi="宋体" w:cs="宋体"/>
          <w:b/>
          <w:lang w:val="en-US" w:eastAsia="zh-CN"/>
        </w:rPr>
        <w:t>5</w:t>
      </w:r>
      <w:r>
        <w:rPr>
          <w:rFonts w:hint="eastAsia" w:ascii="宋体" w:hAnsi="宋体" w:cs="宋体"/>
          <w:b/>
          <w:lang w:val="en-US" w:eastAsia="zh-CN"/>
        </w:rPr>
        <w:t>班 实施主题：我们都是好朋友 日期:10</w:t>
      </w:r>
      <w:r>
        <w:rPr>
          <w:rFonts w:hint="default" w:ascii="宋体" w:hAnsi="宋体" w:cs="宋体"/>
          <w:b/>
          <w:lang w:val="en-US" w:eastAsia="zh-CN"/>
        </w:rPr>
        <w:t>月</w:t>
      </w:r>
      <w:r>
        <w:rPr>
          <w:rFonts w:hint="eastAsia" w:ascii="宋体" w:hAnsi="宋体" w:cs="宋体"/>
          <w:b/>
          <w:lang w:val="en-US" w:eastAsia="zh-CN"/>
        </w:rPr>
        <w:t>12</w:t>
      </w:r>
      <w:r>
        <w:rPr>
          <w:rFonts w:hint="default" w:ascii="宋体" w:hAnsi="宋体" w:cs="宋体"/>
          <w:b/>
          <w:lang w:val="en-US" w:eastAsia="zh-CN"/>
        </w:rPr>
        <w:t>日</w:t>
      </w:r>
      <w:r>
        <w:rPr>
          <w:rFonts w:hint="eastAsia" w:ascii="宋体" w:hAnsi="宋体" w:cs="宋体"/>
          <w:b/>
          <w:lang w:val="en-US" w:eastAsia="zh-CN"/>
        </w:rPr>
        <w:t>—10</w:t>
      </w:r>
      <w:r>
        <w:rPr>
          <w:rFonts w:hint="default" w:ascii="宋体" w:hAnsi="宋体" w:cs="宋体"/>
          <w:b/>
          <w:lang w:val="en-US" w:eastAsia="zh-CN"/>
        </w:rPr>
        <w:t>月</w:t>
      </w:r>
      <w:r>
        <w:rPr>
          <w:rFonts w:hint="eastAsia" w:ascii="宋体" w:hAnsi="宋体" w:cs="宋体"/>
          <w:b/>
          <w:lang w:val="en-US" w:eastAsia="zh-CN"/>
        </w:rPr>
        <w:t>16</w:t>
      </w:r>
      <w:r>
        <w:rPr>
          <w:rFonts w:hint="default" w:ascii="宋体" w:hAnsi="宋体" w:cs="宋体"/>
          <w:b/>
          <w:lang w:val="en-US" w:eastAsia="zh-CN"/>
        </w:rPr>
        <w:t>日</w:t>
      </w:r>
      <w:r>
        <w:rPr>
          <w:rFonts w:hint="eastAsia" w:ascii="宋体" w:hAnsi="宋体" w:cs="宋体"/>
          <w:b/>
          <w:lang w:val="en-US" w:eastAsia="zh-CN"/>
        </w:rPr>
        <w:t xml:space="preserve"> 带班老师：沈、张老师</w:t>
      </w:r>
      <w:bookmarkStart w:id="3" w:name="_GoBack"/>
      <w:bookmarkEnd w:id="3"/>
    </w:p>
    <w:tbl>
      <w:tblPr>
        <w:tblStyle w:val="6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82"/>
        <w:gridCol w:w="1826"/>
        <w:gridCol w:w="1710"/>
        <w:gridCol w:w="1785"/>
        <w:gridCol w:w="1777"/>
      </w:tblGrid>
      <w:tr w14:paraId="6516BB1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1F4B02CB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5"/>
            <w:tcBorders>
              <w:right w:val="thickThinSmallGap" w:color="auto" w:sz="24" w:space="0"/>
            </w:tcBorders>
            <w:vAlign w:val="center"/>
          </w:tcPr>
          <w:p w14:paraId="577CACBC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default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  <w:t>1.</w:t>
            </w:r>
            <w:r>
              <w:rPr>
                <w:rFonts w:hint="eastAsia" w:ascii="宋体" w:hAnsi="宋体" w:cs="Times New Roman"/>
                <w:b w:val="0"/>
                <w:bCs w:val="0"/>
                <w:color w:val="auto"/>
                <w:lang w:val="en-US" w:eastAsia="zh-CN"/>
              </w:rPr>
              <w:t>通过观察，了解人物高兴、生气、悲伤、滑稽等不同的面部表情，尝试用绘画的形式表现出来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  <w:t>。（主题目标）</w:t>
            </w:r>
          </w:p>
          <w:p w14:paraId="5F6A08E4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  <w:t>2.</w:t>
            </w:r>
            <w:r>
              <w:rPr>
                <w:rFonts w:hint="eastAsia" w:ascii="宋体" w:hAnsi="宋体" w:cs="Times New Roman"/>
                <w:b w:val="0"/>
                <w:bCs w:val="0"/>
                <w:color w:val="auto"/>
                <w:lang w:val="en-US" w:eastAsia="zh-CN"/>
              </w:rPr>
              <w:t>乐于参与合作游戏，体验与同伴合作的行走节奏，自我调节步伐和动作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  <w:t>。（主题目标）</w:t>
            </w:r>
          </w:p>
          <w:p w14:paraId="4F97EC3A">
            <w:pPr>
              <w:numPr>
                <w:ilvl w:val="0"/>
                <w:numId w:val="0"/>
              </w:numPr>
              <w:spacing w:line="240" w:lineRule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  <w:t>3.</w:t>
            </w:r>
            <w:r>
              <w:rPr>
                <w:rFonts w:hint="eastAsia" w:ascii="宋体" w:hAnsi="宋体" w:cs="Times New Roman"/>
                <w:b w:val="0"/>
                <w:bCs w:val="0"/>
                <w:color w:val="auto"/>
                <w:lang w:val="en-US" w:eastAsia="zh-CN"/>
              </w:rPr>
              <w:t>体锻时，能够根据自己的冷热自行脱衣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  <w:t>。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（保育目标）</w:t>
            </w:r>
          </w:p>
          <w:p w14:paraId="7D2BA6AC">
            <w:pPr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4.集体活动中，能够认真倾听让人的发言，举手表达自己的想法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（常规目标）</w:t>
            </w:r>
          </w:p>
        </w:tc>
      </w:tr>
      <w:tr w14:paraId="51A0942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70856ED0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32F2928B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82" w:type="dxa"/>
            <w:tcBorders>
              <w:right w:val="single" w:color="auto" w:sz="8" w:space="0"/>
            </w:tcBorders>
            <w:vAlign w:val="center"/>
          </w:tcPr>
          <w:p w14:paraId="4D965217">
            <w:pPr>
              <w:jc w:val="center"/>
              <w:rPr>
                <w:rFonts w:hint="eastAsia" w:ascii="宋体" w:hAnsi="宋体" w:eastAsia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一</w:t>
            </w:r>
          </w:p>
        </w:tc>
        <w:tc>
          <w:tcPr>
            <w:tcW w:w="1826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4BCFAA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二</w:t>
            </w:r>
          </w:p>
        </w:tc>
        <w:tc>
          <w:tcPr>
            <w:tcW w:w="171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63C07BD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三</w:t>
            </w:r>
          </w:p>
        </w:tc>
        <w:tc>
          <w:tcPr>
            <w:tcW w:w="1785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62A79C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四</w:t>
            </w:r>
          </w:p>
        </w:tc>
        <w:tc>
          <w:tcPr>
            <w:tcW w:w="1777" w:type="dxa"/>
            <w:tcBorders>
              <w:left w:val="single" w:color="auto" w:sz="8" w:space="0"/>
              <w:right w:val="thickThinSmallGap" w:color="auto" w:sz="24" w:space="0"/>
            </w:tcBorders>
            <w:vAlign w:val="center"/>
          </w:tcPr>
          <w:p w14:paraId="31689584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五</w:t>
            </w:r>
          </w:p>
        </w:tc>
      </w:tr>
      <w:tr w14:paraId="72CF1EB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50133A99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2C1CC5BC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5"/>
            <w:vAlign w:val="center"/>
          </w:tcPr>
          <w:p w14:paraId="39947772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1.热情接待幼儿，与幼儿打招呼，安抚幼儿情绪。</w:t>
            </w:r>
          </w:p>
          <w:p w14:paraId="49BB65AC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2.进行二次晨检，了解幼儿身体情况、检查幼儿口袋是否有小玩具等物品。</w:t>
            </w:r>
          </w:p>
        </w:tc>
      </w:tr>
      <w:tr w14:paraId="77BF51D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10D312D2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26E787F4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5"/>
            <w:vAlign w:val="center"/>
          </w:tcPr>
          <w:p w14:paraId="788C18F6">
            <w:pPr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b/>
                <w:bCs/>
                <w:color w:val="auto"/>
                <w:lang w:val="en-US" w:eastAsia="zh-CN"/>
              </w:rPr>
              <w:t>1.来园接待：</w:t>
            </w:r>
            <w:r>
              <w:rPr>
                <w:rFonts w:hint="eastAsia" w:ascii="宋体" w:hAnsi="宋体"/>
                <w:b w:val="0"/>
                <w:bCs w:val="0"/>
                <w:color w:val="auto"/>
                <w:lang w:val="en-US" w:eastAsia="zh-CN"/>
              </w:rPr>
              <w:t>热情接待孩子来</w:t>
            </w:r>
            <w:bookmarkStart w:id="0" w:name="OLE_LINK2"/>
            <w:r>
              <w:rPr>
                <w:rFonts w:hint="eastAsia" w:ascii="宋体" w:hAnsi="宋体"/>
                <w:b w:val="0"/>
                <w:bCs w:val="0"/>
                <w:color w:val="auto"/>
                <w:lang w:val="en-US" w:eastAsia="zh-CN"/>
              </w:rPr>
              <w:t>园，引导孩子洗手，在区域中比较安静地玩耍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。</w:t>
            </w:r>
          </w:p>
          <w:p w14:paraId="7E024CBB">
            <w:pPr>
              <w:numPr>
                <w:ilvl w:val="0"/>
                <w:numId w:val="0"/>
              </w:num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auto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auto"/>
              </w:rPr>
              <w:t>区域</w:t>
            </w:r>
            <w:r>
              <w:rPr>
                <w:rFonts w:hint="eastAsia" w:ascii="宋体" w:hAnsi="宋体"/>
                <w:color w:val="auto"/>
              </w:rPr>
              <w:t>：</w:t>
            </w:r>
            <w:r>
              <w:rPr>
                <w:rFonts w:hint="eastAsia" w:ascii="宋体" w:hAnsi="宋体"/>
                <w:color w:val="auto"/>
                <w:lang w:eastAsia="zh-CN"/>
              </w:rPr>
              <w:t>美工</w:t>
            </w:r>
            <w:r>
              <w:rPr>
                <w:rFonts w:hint="eastAsia" w:ascii="宋体" w:hAnsi="宋体" w:cs="Times New Roman"/>
                <w:color w:val="auto"/>
                <w:lang w:val="en-US" w:eastAsia="zh-CN"/>
              </w:rPr>
              <w:t>区：</w:t>
            </w:r>
            <w:bookmarkEnd w:id="0"/>
            <w:r>
              <w:rPr>
                <w:rFonts w:hint="eastAsia" w:ascii="宋体" w:hAnsi="宋体"/>
                <w:color w:val="000000"/>
                <w:szCs w:val="21"/>
              </w:rPr>
              <w:t>提供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半身像、蜡笔、纽扣、毛根，幼儿给好朋友“化妆”</w:t>
            </w:r>
            <w:r>
              <w:rPr>
                <w:rFonts w:hint="eastAsia" w:ascii="宋体" w:hAnsi="宋体" w:cs="Times New Roman"/>
                <w:color w:val="auto"/>
                <w:lang w:val="en-US" w:eastAsia="zh-CN"/>
              </w:rPr>
              <w:t>；生活区：</w:t>
            </w:r>
            <w:r>
              <w:rPr>
                <w:rFonts w:hint="eastAsia" w:ascii="宋体" w:hAnsi="宋体"/>
                <w:color w:val="000000"/>
                <w:szCs w:val="21"/>
              </w:rPr>
              <w:t>提供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豆子、筷子、勺子夹子，幼儿练习夹豆子；益智区：</w:t>
            </w:r>
            <w:r>
              <w:rPr>
                <w:rFonts w:hint="eastAsia" w:ascii="宋体" w:hAnsi="宋体"/>
                <w:color w:val="000000"/>
                <w:szCs w:val="21"/>
              </w:rPr>
              <w:t>提供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6以内的数字卡片</w:t>
            </w:r>
            <w:r>
              <w:rPr>
                <w:rFonts w:hint="eastAsia" w:ascii="宋体" w:hAnsi="宋体"/>
                <w:color w:val="000000"/>
                <w:szCs w:val="21"/>
              </w:rPr>
              <w:t>，引导幼儿进行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相邻数；语言区：投放幼儿画下来的和好朋友之间的故事，幼儿说一说、看一看</w:t>
            </w:r>
            <w:r>
              <w:rPr>
                <w:rFonts w:hint="eastAsia" w:ascii="宋体" w:hAnsi="宋体" w:cs="Times New Roman"/>
                <w:color w:val="auto"/>
                <w:lang w:val="en-US" w:eastAsia="zh-CN"/>
              </w:rPr>
              <w:t>。</w:t>
            </w:r>
          </w:p>
          <w:p w14:paraId="204B0B44">
            <w:pPr>
              <w:rPr>
                <w:rFonts w:hint="default" w:ascii="宋体" w:hAnsi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lang w:val="en-US" w:eastAsia="zh-CN"/>
              </w:rPr>
              <w:t>3.晨间谈话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：重阳节、表情变变变、我会排队等。</w:t>
            </w:r>
          </w:p>
        </w:tc>
      </w:tr>
      <w:tr w14:paraId="7A4A172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564BE0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60B7B38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5"/>
            <w:vAlign w:val="center"/>
          </w:tcPr>
          <w:p w14:paraId="5CF4BCBE">
            <w:pPr>
              <w:spacing w:line="288" w:lineRule="auto"/>
              <w:rPr>
                <w:rFonts w:ascii="宋体" w:hAnsi="宋体" w:cs="宋体"/>
                <w:color w:val="000000"/>
              </w:rPr>
            </w:pPr>
            <w:bookmarkStart w:id="1" w:name="OLE_LINK11"/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能在老师的点名、引导下，按照性别排成两条队伍</w:t>
            </w:r>
            <w:r>
              <w:rPr>
                <w:rFonts w:hint="eastAsia"/>
                <w:szCs w:val="21"/>
              </w:rPr>
              <w:t>。</w:t>
            </w:r>
          </w:p>
          <w:p w14:paraId="444DF6F0">
            <w:pPr>
              <w:rPr>
                <w:rFonts w:hint="eastAsia"/>
                <w:b w:val="0"/>
                <w:bCs w:val="0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乐意跟随音乐，模仿老师的动作，进行韵律活动</w:t>
            </w:r>
            <w:bookmarkEnd w:id="1"/>
            <w:r>
              <w:rPr>
                <w:rFonts w:hint="eastAsia" w:ascii="宋体" w:hAnsi="宋体" w:cs="宋体"/>
                <w:color w:val="000000"/>
                <w:lang w:val="en-US" w:eastAsia="zh-CN"/>
              </w:rPr>
              <w:t>。</w:t>
            </w:r>
          </w:p>
        </w:tc>
      </w:tr>
      <w:tr w14:paraId="4014A34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20A2F01D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2" w:name="OLE_LINK3" w:colFirst="2" w:colLast="6"/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265D36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82" w:type="dxa"/>
            <w:tcBorders>
              <w:right w:val="single" w:color="auto" w:sz="8" w:space="0"/>
            </w:tcBorders>
            <w:vAlign w:val="center"/>
          </w:tcPr>
          <w:p w14:paraId="7D3FDAB8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 w:bidi="ar-SA"/>
              </w:rPr>
              <w:t>集体游戏：翻越小山</w:t>
            </w:r>
          </w:p>
          <w:p w14:paraId="09D8A32D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 w:bidi="ar-SA"/>
              </w:rPr>
              <w:t>(探险2区）</w:t>
            </w:r>
          </w:p>
          <w:p w14:paraId="5158EA52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 w:bidi="ar-SA"/>
              </w:rPr>
              <w:t>按照安全攀爬</w:t>
            </w:r>
          </w:p>
        </w:tc>
        <w:tc>
          <w:tcPr>
            <w:tcW w:w="1826" w:type="dxa"/>
            <w:vMerge w:val="restart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1678937">
            <w:pPr>
              <w:snapToGrid w:val="0"/>
              <w:spacing w:beforeLines="-2147483648" w:afterLines="-2147483648"/>
              <w:jc w:val="center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t>阳光大运动</w:t>
            </w:r>
          </w:p>
        </w:tc>
        <w:tc>
          <w:tcPr>
            <w:tcW w:w="1710" w:type="dxa"/>
            <w:tcBorders>
              <w:left w:val="single" w:color="auto" w:sz="8" w:space="0"/>
            </w:tcBorders>
            <w:vAlign w:val="center"/>
          </w:tcPr>
          <w:p w14:paraId="20A47FE2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 w:bidi="ar-SA"/>
              </w:rPr>
              <w:t>集体游戏：攀爬闯关</w:t>
            </w:r>
          </w:p>
          <w:p w14:paraId="68C60260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 w:bidi="ar-SA"/>
              </w:rPr>
              <w:t>(综合2区）</w:t>
            </w:r>
          </w:p>
          <w:p w14:paraId="7A23B328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 w:bidi="ar-SA"/>
              </w:rPr>
              <w:t>尝试追逐跑</w:t>
            </w:r>
          </w:p>
        </w:tc>
        <w:tc>
          <w:tcPr>
            <w:tcW w:w="1785" w:type="dxa"/>
            <w:vMerge w:val="restart"/>
            <w:tcBorders>
              <w:left w:val="single" w:color="auto" w:sz="4" w:space="0"/>
            </w:tcBorders>
            <w:vAlign w:val="center"/>
          </w:tcPr>
          <w:p w14:paraId="23FDAA35">
            <w:pPr>
              <w:jc w:val="center"/>
              <w:rPr>
                <w:rFonts w:hint="default" w:ascii="宋体" w:hAnsi="宋体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1"/>
                <w:szCs w:val="21"/>
                <w:lang w:val="en-US" w:eastAsia="zh-CN"/>
              </w:rPr>
              <w:t>阳光大运动</w:t>
            </w:r>
          </w:p>
        </w:tc>
        <w:tc>
          <w:tcPr>
            <w:tcW w:w="1777" w:type="dxa"/>
            <w:tcBorders>
              <w:left w:val="single" w:color="auto" w:sz="4" w:space="0"/>
            </w:tcBorders>
            <w:vAlign w:val="center"/>
          </w:tcPr>
          <w:p w14:paraId="411AA318">
            <w:pPr>
              <w:spacing w:line="300" w:lineRule="exact"/>
              <w:jc w:val="center"/>
              <w:rPr>
                <w:rFonts w:hint="default" w:ascii="宋体" w:hAnsi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18"/>
                <w:szCs w:val="18"/>
                <w:lang w:val="en-US" w:eastAsia="zh-CN"/>
              </w:rPr>
              <w:t>集体游戏：猴子摘桃</w:t>
            </w:r>
          </w:p>
          <w:p w14:paraId="5E83DD66">
            <w:pPr>
              <w:spacing w:line="300" w:lineRule="exact"/>
              <w:jc w:val="center"/>
              <w:rPr>
                <w:rFonts w:hint="eastAsia" w:ascii="宋体" w:hAnsi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18"/>
                <w:szCs w:val="18"/>
                <w:lang w:val="en-US" w:eastAsia="zh-CN"/>
              </w:rPr>
              <w:t>（蹦跳1区）</w:t>
            </w:r>
          </w:p>
          <w:p w14:paraId="1977E9D8">
            <w:pPr>
              <w:spacing w:line="300" w:lineRule="exact"/>
              <w:jc w:val="center"/>
              <w:rPr>
                <w:rFonts w:hint="default" w:ascii="宋体" w:hAnsi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并脚纵跳</w:t>
            </w:r>
          </w:p>
        </w:tc>
      </w:tr>
      <w:tr w14:paraId="4A89562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6DC11C6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0BE0199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82" w:type="dxa"/>
            <w:tcBorders>
              <w:right w:val="single" w:color="auto" w:sz="8" w:space="0"/>
            </w:tcBorders>
            <w:vAlign w:val="center"/>
          </w:tcPr>
          <w:p w14:paraId="20812693">
            <w:pPr>
              <w:snapToGrid w:val="0"/>
              <w:spacing w:beforeLines="-2147483648" w:afterLines="-2147483648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 w:bidi="ar-SA"/>
              </w:rPr>
              <w:t>分散活动：重点指导翻越攀爬架</w:t>
            </w:r>
          </w:p>
        </w:tc>
        <w:tc>
          <w:tcPr>
            <w:tcW w:w="182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66B8FC8">
            <w:pPr>
              <w:snapToGrid w:val="0"/>
              <w:spacing w:beforeLines="-2147483648" w:afterLines="-2147483648"/>
              <w:jc w:val="center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10" w:type="dxa"/>
            <w:tcBorders>
              <w:left w:val="single" w:color="auto" w:sz="8" w:space="0"/>
            </w:tcBorders>
            <w:vAlign w:val="center"/>
          </w:tcPr>
          <w:p w14:paraId="74E3C8B9">
            <w:pPr>
              <w:snapToGrid w:val="0"/>
              <w:spacing w:beforeLines="-2147483648" w:afterLines="-2147483648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 w:bidi="ar-SA"/>
              </w:rPr>
              <w:t>分散活动：重点指导追逐跑</w:t>
            </w:r>
          </w:p>
        </w:tc>
        <w:tc>
          <w:tcPr>
            <w:tcW w:w="1785" w:type="dxa"/>
            <w:vMerge w:val="continue"/>
            <w:tcBorders>
              <w:left w:val="single" w:color="auto" w:sz="4" w:space="0"/>
            </w:tcBorders>
            <w:vAlign w:val="center"/>
          </w:tcPr>
          <w:p w14:paraId="68155B3C">
            <w:pPr>
              <w:jc w:val="center"/>
              <w:rPr>
                <w:rFonts w:hint="default" w:ascii="宋体" w:hAnsi="宋体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777" w:type="dxa"/>
            <w:tcBorders>
              <w:left w:val="single" w:color="auto" w:sz="4" w:space="0"/>
            </w:tcBorders>
            <w:vAlign w:val="center"/>
          </w:tcPr>
          <w:p w14:paraId="1304FFA5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分散活动：重点指导</w:t>
            </w:r>
          </w:p>
          <w:p w14:paraId="426D9352">
            <w:pPr>
              <w:jc w:val="center"/>
              <w:rPr>
                <w:rFonts w:hint="default" w:ascii="宋体" w:hAnsi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爬过攀爬架</w:t>
            </w:r>
          </w:p>
        </w:tc>
      </w:tr>
      <w:bookmarkEnd w:id="2"/>
      <w:tr w14:paraId="283AF4A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4AF22D0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318D9E42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782" w:type="dxa"/>
            <w:tcBorders>
              <w:right w:val="single" w:color="auto" w:sz="8" w:space="0"/>
            </w:tcBorders>
            <w:vAlign w:val="center"/>
          </w:tcPr>
          <w:p w14:paraId="411E8F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语言：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大狮子和小老鼠</w:t>
            </w:r>
          </w:p>
          <w:p w14:paraId="09719F47"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C00000"/>
                <w:sz w:val="21"/>
                <w:szCs w:val="21"/>
                <w:lang w:val="en-US" w:eastAsia="zh-CN"/>
              </w:rPr>
              <w:t>能根据绘本展开想象</w:t>
            </w:r>
          </w:p>
        </w:tc>
        <w:tc>
          <w:tcPr>
            <w:tcW w:w="1826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BA54BC3">
            <w:pPr>
              <w:jc w:val="center"/>
              <w:rPr>
                <w:rFonts w:hint="eastAsia" w:ascii="宋体" w:hAnsi="宋体" w:eastAsia="宋体" w:cs="Calibri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数学：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我和朋友比高矮</w:t>
            </w:r>
          </w:p>
          <w:p w14:paraId="31BD0A70">
            <w:pPr>
              <w:jc w:val="center"/>
              <w:rPr>
                <w:rFonts w:hint="default" w:ascii="宋体" w:hAnsi="宋体" w:cs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C00000"/>
                <w:sz w:val="21"/>
                <w:szCs w:val="21"/>
                <w:lang w:val="en-US" w:eastAsia="zh-CN"/>
              </w:rPr>
              <w:t>学习用正确的方法比较高矮</w:t>
            </w:r>
          </w:p>
        </w:tc>
        <w:tc>
          <w:tcPr>
            <w:tcW w:w="1710" w:type="dxa"/>
            <w:tcBorders>
              <w:left w:val="single" w:color="auto" w:sz="8" w:space="0"/>
            </w:tcBorders>
            <w:vAlign w:val="center"/>
          </w:tcPr>
          <w:p w14:paraId="74218DBC">
            <w:pPr>
              <w:jc w:val="center"/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健康：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合作真快乐</w:t>
            </w:r>
          </w:p>
          <w:p w14:paraId="3082F70D">
            <w:pPr>
              <w:jc w:val="center"/>
              <w:rPr>
                <w:rFonts w:hint="default" w:ascii="宋体" w:hAnsi="宋体" w:cs="Calibri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C00000"/>
                <w:sz w:val="21"/>
                <w:szCs w:val="21"/>
                <w:lang w:val="en-US" w:eastAsia="zh-CN"/>
              </w:rPr>
              <w:t>练习两人协同侧向行进</w:t>
            </w:r>
          </w:p>
        </w:tc>
        <w:tc>
          <w:tcPr>
            <w:tcW w:w="1785" w:type="dxa"/>
            <w:tcBorders>
              <w:left w:val="single" w:color="auto" w:sz="4" w:space="0"/>
            </w:tcBorders>
            <w:vAlign w:val="center"/>
          </w:tcPr>
          <w:p w14:paraId="56DA5A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美术：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表情变变变</w:t>
            </w:r>
          </w:p>
          <w:p w14:paraId="0FE1C778">
            <w:pPr>
              <w:jc w:val="center"/>
              <w:rPr>
                <w:rFonts w:hint="default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C00000"/>
                <w:sz w:val="21"/>
                <w:szCs w:val="21"/>
                <w:lang w:val="en-US" w:eastAsia="zh-CN"/>
              </w:rPr>
              <w:t>了解人物的面部表情</w:t>
            </w:r>
          </w:p>
        </w:tc>
        <w:tc>
          <w:tcPr>
            <w:tcW w:w="1777" w:type="dxa"/>
            <w:tcBorders>
              <w:left w:val="single" w:color="auto" w:sz="4" w:space="0"/>
            </w:tcBorders>
            <w:vAlign w:val="center"/>
          </w:tcPr>
          <w:p w14:paraId="595E13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综合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重阳节</w:t>
            </w:r>
          </w:p>
          <w:p w14:paraId="2D098685">
            <w:pPr>
              <w:jc w:val="center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C00000"/>
                <w:sz w:val="21"/>
                <w:szCs w:val="21"/>
                <w:lang w:val="en-US" w:eastAsia="zh-CN"/>
              </w:rPr>
              <w:t>激发关爱长辈的美好情感</w:t>
            </w:r>
          </w:p>
        </w:tc>
      </w:tr>
      <w:tr w14:paraId="6D065D3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3BC654A3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522365B5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782" w:type="dxa"/>
            <w:tcBorders>
              <w:right w:val="single" w:color="auto" w:sz="8" w:space="0"/>
            </w:tcBorders>
            <w:vAlign w:val="center"/>
          </w:tcPr>
          <w:p w14:paraId="2AF997D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游戏活动</w:t>
            </w:r>
          </w:p>
        </w:tc>
        <w:tc>
          <w:tcPr>
            <w:tcW w:w="1826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68A3068"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/>
                <w:woUserID w:val="1"/>
              </w:rPr>
              <w:t>游戏活动</w:t>
            </w:r>
          </w:p>
        </w:tc>
        <w:tc>
          <w:tcPr>
            <w:tcW w:w="1710" w:type="dxa"/>
            <w:tcBorders>
              <w:left w:val="single" w:color="auto" w:sz="8" w:space="0"/>
            </w:tcBorders>
            <w:vAlign w:val="center"/>
          </w:tcPr>
          <w:p w14:paraId="50547468">
            <w:pPr>
              <w:jc w:val="center"/>
              <w:rPr>
                <w:rFonts w:hint="default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游戏活动</w:t>
            </w:r>
          </w:p>
        </w:tc>
        <w:tc>
          <w:tcPr>
            <w:tcW w:w="1785" w:type="dxa"/>
            <w:tcBorders>
              <w:left w:val="single" w:color="auto" w:sz="4" w:space="0"/>
            </w:tcBorders>
            <w:vAlign w:val="center"/>
          </w:tcPr>
          <w:p w14:paraId="7C41906B">
            <w:pPr>
              <w:jc w:val="center"/>
              <w:rPr>
                <w:rFonts w:hint="default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游戏活动</w:t>
            </w:r>
          </w:p>
        </w:tc>
        <w:tc>
          <w:tcPr>
            <w:tcW w:w="1777" w:type="dxa"/>
            <w:tcBorders>
              <w:left w:val="single" w:color="auto" w:sz="4" w:space="0"/>
            </w:tcBorders>
            <w:vAlign w:val="center"/>
          </w:tcPr>
          <w:p w14:paraId="4F1F1168">
            <w:pPr>
              <w:jc w:val="center"/>
              <w:rPr>
                <w:rFonts w:hint="default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游戏活动</w:t>
            </w:r>
          </w:p>
        </w:tc>
      </w:tr>
      <w:tr w14:paraId="1BC62B0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1CF45FEF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7129E703">
            <w:pPr>
              <w:spacing w:line="300" w:lineRule="exact"/>
              <w:ind w:left="60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户外</w:t>
            </w:r>
          </w:p>
          <w:p w14:paraId="7FCC88F9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782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252B9C03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  <w:t>骨碌碌小山坡：</w:t>
            </w:r>
            <w:r>
              <w:rPr>
                <w:rFonts w:hint="eastAsia" w:ascii="宋体" w:hAnsi="宋体"/>
                <w:bCs/>
                <w:szCs w:val="21"/>
              </w:rPr>
              <w:t>重点指导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捉迷藏</w:t>
            </w:r>
          </w:p>
        </w:tc>
        <w:tc>
          <w:tcPr>
            <w:tcW w:w="1826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E16FD34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  <w:t>农乐园：重点指导寻找番薯</w:t>
            </w:r>
          </w:p>
        </w:tc>
        <w:tc>
          <w:tcPr>
            <w:tcW w:w="1710" w:type="dxa"/>
            <w:tcBorders>
              <w:left w:val="single" w:color="auto" w:sz="8" w:space="0"/>
            </w:tcBorders>
            <w:vAlign w:val="center"/>
          </w:tcPr>
          <w:p w14:paraId="027BBB9D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  <w:t>沙池：重点指导挖造金字塔</w:t>
            </w:r>
          </w:p>
        </w:tc>
        <w:tc>
          <w:tcPr>
            <w:tcW w:w="1785" w:type="dxa"/>
            <w:tcBorders>
              <w:left w:val="single" w:color="auto" w:sz="4" w:space="0"/>
            </w:tcBorders>
            <w:vAlign w:val="center"/>
          </w:tcPr>
          <w:p w14:paraId="2F46948A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  <w:t>创意社：</w:t>
            </w:r>
            <w:r>
              <w:rPr>
                <w:rFonts w:hint="eastAsia" w:ascii="宋体" w:hAnsi="宋体"/>
                <w:bCs/>
                <w:szCs w:val="21"/>
              </w:rPr>
              <w:t>重点指导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搭建医院</w:t>
            </w:r>
          </w:p>
        </w:tc>
        <w:tc>
          <w:tcPr>
            <w:tcW w:w="1777" w:type="dxa"/>
            <w:tcBorders>
              <w:left w:val="single" w:color="auto" w:sz="4" w:space="0"/>
            </w:tcBorders>
            <w:vAlign w:val="center"/>
          </w:tcPr>
          <w:p w14:paraId="717D0A01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  <w:t>快乐骑行：重点指导安全骑行</w:t>
            </w:r>
          </w:p>
        </w:tc>
      </w:tr>
      <w:tr w14:paraId="1B3EB3D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0D0EE6D8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5"/>
            <w:tcBorders>
              <w:bottom w:val="single" w:color="auto" w:sz="4" w:space="0"/>
            </w:tcBorders>
            <w:vAlign w:val="center"/>
          </w:tcPr>
          <w:p w14:paraId="293DCDF8">
            <w:pPr>
              <w:rPr>
                <w:rFonts w:hint="eastAsia" w:ascii="宋体" w:hAnsi="宋体" w:cs="Times New Roman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auto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餐前活动时,组织幼儿听音乐和同伴玩“拉拉勾”“找朋友”的音乐游戏</w:t>
            </w:r>
            <w:r>
              <w:rPr>
                <w:rFonts w:hint="eastAsia" w:ascii="宋体" w:hAnsi="宋体" w:cs="Times New Roman"/>
                <w:b w:val="0"/>
                <w:bCs w:val="0"/>
                <w:color w:val="auto"/>
                <w:lang w:val="en-US" w:eastAsia="zh-CN"/>
              </w:rPr>
              <w:t>。</w:t>
            </w:r>
          </w:p>
          <w:p w14:paraId="19442605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auto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  <w:t>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在晨练时提醒幼儿控制运动量，知道累了可以休息一会儿再运动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  <w:t>。</w:t>
            </w:r>
          </w:p>
        </w:tc>
      </w:tr>
      <w:tr w14:paraId="5056B6E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6E18FAC9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53D62B">
            <w:pPr>
              <w:rPr>
                <w:rFonts w:hint="eastAsia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家长有意识地为幼儿创设同伴间交往的机会，让幼儿体验交往的愉悦，习得交往的方式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  <w:t>。</w:t>
            </w:r>
          </w:p>
          <w:p w14:paraId="4A1CDF6C">
            <w:pPr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auto"/>
                <w:lang w:val="en-US" w:eastAsia="zh-CN"/>
              </w:rPr>
              <w:t>2.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向家长介绍中班幼儿社会交往的特点与重要性，请家长注意观察孩子的交往能力</w:t>
            </w:r>
            <w:r>
              <w:rPr>
                <w:rFonts w:hint="default" w:ascii="宋体" w:hAnsi="宋体" w:cs="Times New Roman"/>
                <w:b w:val="0"/>
                <w:bCs w:val="0"/>
                <w:color w:val="auto"/>
                <w:lang w:val="en-US" w:eastAsia="zh-CN"/>
              </w:rPr>
              <w:t>。</w:t>
            </w:r>
          </w:p>
        </w:tc>
      </w:tr>
      <w:tr w14:paraId="521DAE6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2A21BCD2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环境创设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600477">
            <w:pPr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  <w:t>布置主题墙饰《我们都是好朋友》，分为3个版块：认识我的朋友、国庆庆祝会、合作的快乐</w:t>
            </w:r>
            <w:r>
              <w:rPr>
                <w:rFonts w:hint="default" w:ascii="宋体" w:hAnsi="宋体" w:eastAsia="宋体" w:cs="Times New Roman"/>
                <w:b w:val="0"/>
                <w:bCs w:val="0"/>
                <w:color w:val="auto"/>
                <w:lang w:val="en-US" w:eastAsia="zh-CN"/>
              </w:rPr>
              <w:t>。</w:t>
            </w:r>
          </w:p>
        </w:tc>
      </w:tr>
      <w:tr w14:paraId="281B243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72759539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</w:tcBorders>
            <w:vAlign w:val="center"/>
          </w:tcPr>
          <w:p w14:paraId="4BF3AFD6">
            <w:pPr>
              <w:spacing w:line="300" w:lineRule="exact"/>
              <w:rPr>
                <w:szCs w:val="21"/>
              </w:rPr>
            </w:pPr>
          </w:p>
          <w:p w14:paraId="535EEB0F">
            <w:pPr>
              <w:spacing w:line="300" w:lineRule="exact"/>
              <w:rPr>
                <w:szCs w:val="21"/>
              </w:rPr>
            </w:pPr>
          </w:p>
        </w:tc>
      </w:tr>
    </w:tbl>
    <w:p w14:paraId="7CCC923A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1790065</wp:posOffset>
                </wp:positionV>
                <wp:extent cx="5438775" cy="35433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32610" y="3150235"/>
                          <a:ext cx="5438775" cy="3543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D5D8D2">
                            <w:pPr>
                              <w:rPr>
                                <w:rFonts w:hint="eastAsia"/>
                                <w:b/>
                                <w:bCs/>
                                <w:sz w:val="44"/>
                                <w:szCs w:val="56"/>
                                <w:lang w:val="en-US" w:eastAsia="zh-CN"/>
                              </w:rPr>
                            </w:pPr>
                          </w:p>
                          <w:p w14:paraId="6FAD72CB">
                            <w:pPr>
                              <w:rPr>
                                <w:rFonts w:hint="eastAsia"/>
                                <w:b/>
                                <w:bCs/>
                                <w:sz w:val="44"/>
                                <w:szCs w:val="5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4"/>
                                <w:szCs w:val="56"/>
                                <w:lang w:val="en-US" w:eastAsia="zh-CN"/>
                              </w:rPr>
                              <w:t>表扬自主用小缸杯喝水的小朋友：</w:t>
                            </w:r>
                          </w:p>
                          <w:p w14:paraId="536E498F">
                            <w:pPr>
                              <w:rPr>
                                <w:rFonts w:hint="eastAsia" w:eastAsia="宋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44"/>
                                <w:szCs w:val="44"/>
                                <w:lang w:val="en-US" w:eastAsia="zh-CN"/>
                              </w:rPr>
                              <w:t>司婉清、尤昕、赵丞祐、郭羽焓</w:t>
                            </w:r>
                          </w:p>
                          <w:p w14:paraId="0DC37D46">
                            <w:pPr>
                              <w:rPr>
                                <w:rFonts w:hint="eastAsia" w:eastAsia="宋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44"/>
                                <w:szCs w:val="44"/>
                                <w:lang w:val="en-US" w:eastAsia="zh-CN"/>
                              </w:rPr>
                              <w:t>潘梓昕</w:t>
                            </w:r>
                            <w:r>
                              <w:rPr>
                                <w:rFonts w:hint="eastAsia" w:eastAsia="宋体"/>
                                <w:sz w:val="44"/>
                                <w:szCs w:val="44"/>
                                <w:lang w:val="en-US" w:eastAsia="zh-CN"/>
                              </w:rPr>
                              <w:t>、</w:t>
                            </w:r>
                            <w:r>
                              <w:rPr>
                                <w:rFonts w:hint="default" w:eastAsia="宋体"/>
                                <w:sz w:val="44"/>
                                <w:szCs w:val="44"/>
                                <w:lang w:val="en-US" w:eastAsia="zh-CN"/>
                              </w:rPr>
                              <w:t>尤晞</w:t>
                            </w:r>
                            <w:r>
                              <w:rPr>
                                <w:rFonts w:hint="eastAsia" w:eastAsia="宋体"/>
                                <w:sz w:val="44"/>
                                <w:szCs w:val="44"/>
                                <w:lang w:val="en-US" w:eastAsia="zh-CN"/>
                              </w:rPr>
                              <w:t>、杨谨溪、丁云泽</w:t>
                            </w:r>
                          </w:p>
                          <w:p w14:paraId="770CC726">
                            <w:pPr>
                              <w:rPr>
                                <w:rFonts w:hint="eastAsia" w:eastAsia="宋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44"/>
                                <w:szCs w:val="44"/>
                                <w:lang w:val="en-US" w:eastAsia="zh-CN"/>
                              </w:rPr>
                              <w:t>刘希墨、高颜可、</w:t>
                            </w:r>
                            <w:r>
                              <w:rPr>
                                <w:rFonts w:hint="default" w:eastAsia="宋体"/>
                                <w:sz w:val="44"/>
                                <w:szCs w:val="44"/>
                                <w:lang w:val="en-US" w:eastAsia="zh-CN"/>
                              </w:rPr>
                              <w:t>王瑾芮</w:t>
                            </w:r>
                            <w:r>
                              <w:rPr>
                                <w:rFonts w:hint="eastAsia" w:eastAsia="宋体"/>
                                <w:sz w:val="44"/>
                                <w:szCs w:val="44"/>
                                <w:lang w:val="en-US" w:eastAsia="zh-CN"/>
                              </w:rPr>
                              <w:t>、宋齐光</w:t>
                            </w:r>
                          </w:p>
                          <w:p w14:paraId="5A5335F7">
                            <w:pPr>
                              <w:rPr>
                                <w:rFonts w:hint="eastAsia" w:eastAsia="宋体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44"/>
                                <w:szCs w:val="44"/>
                                <w:lang w:val="en-US" w:eastAsia="zh-CN"/>
                              </w:rPr>
                              <w:t>王诗澄、袁知予、白景荣、唐轩翊</w:t>
                            </w:r>
                          </w:p>
                          <w:p w14:paraId="3EFD107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95pt;margin-top:140.95pt;height:279pt;width:428.25pt;z-index:251659264;mso-width-relative:page;mso-height-relative:page;" filled="f" stroked="f" coordsize="21600,21600" o:gfxdata="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D5D8D2">
                      <w:pPr>
                        <w:rPr>
                          <w:rFonts w:hint="eastAsia"/>
                          <w:b/>
                          <w:bCs/>
                          <w:sz w:val="44"/>
                          <w:szCs w:val="56"/>
                          <w:lang w:val="en-US" w:eastAsia="zh-CN"/>
                        </w:rPr>
                      </w:pPr>
                    </w:p>
                    <w:p w14:paraId="6FAD72CB">
                      <w:pPr>
                        <w:rPr>
                          <w:rFonts w:hint="eastAsia"/>
                          <w:b/>
                          <w:bCs/>
                          <w:sz w:val="44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4"/>
                          <w:szCs w:val="56"/>
                          <w:lang w:val="en-US" w:eastAsia="zh-CN"/>
                        </w:rPr>
                        <w:t>表扬自主用小缸杯喝水的小朋友：</w:t>
                      </w:r>
                    </w:p>
                    <w:p w14:paraId="536E498F">
                      <w:pPr>
                        <w:rPr>
                          <w:rFonts w:hint="eastAsia" w:eastAsia="宋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sz w:val="44"/>
                          <w:szCs w:val="44"/>
                          <w:lang w:val="en-US" w:eastAsia="zh-CN"/>
                        </w:rPr>
                        <w:t>司婉清、尤昕、赵丞祐、郭羽焓</w:t>
                      </w:r>
                    </w:p>
                    <w:p w14:paraId="0DC37D46">
                      <w:pPr>
                        <w:rPr>
                          <w:rFonts w:hint="eastAsia" w:eastAsia="宋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44"/>
                          <w:szCs w:val="44"/>
                          <w:lang w:val="en-US" w:eastAsia="zh-CN"/>
                        </w:rPr>
                        <w:t>潘梓昕</w:t>
                      </w:r>
                      <w:r>
                        <w:rPr>
                          <w:rFonts w:hint="eastAsia" w:eastAsia="宋体"/>
                          <w:sz w:val="44"/>
                          <w:szCs w:val="44"/>
                          <w:lang w:val="en-US" w:eastAsia="zh-CN"/>
                        </w:rPr>
                        <w:t>、</w:t>
                      </w:r>
                      <w:r>
                        <w:rPr>
                          <w:rFonts w:hint="default" w:eastAsia="宋体"/>
                          <w:sz w:val="44"/>
                          <w:szCs w:val="44"/>
                          <w:lang w:val="en-US" w:eastAsia="zh-CN"/>
                        </w:rPr>
                        <w:t>尤晞</w:t>
                      </w:r>
                      <w:r>
                        <w:rPr>
                          <w:rFonts w:hint="eastAsia" w:eastAsia="宋体"/>
                          <w:sz w:val="44"/>
                          <w:szCs w:val="44"/>
                          <w:lang w:val="en-US" w:eastAsia="zh-CN"/>
                        </w:rPr>
                        <w:t>、杨谨溪、丁云泽</w:t>
                      </w:r>
                    </w:p>
                    <w:p w14:paraId="770CC726">
                      <w:pPr>
                        <w:rPr>
                          <w:rFonts w:hint="eastAsia" w:eastAsia="宋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sz w:val="44"/>
                          <w:szCs w:val="44"/>
                          <w:lang w:val="en-US" w:eastAsia="zh-CN"/>
                        </w:rPr>
                        <w:t>刘希墨、高颜可、</w:t>
                      </w:r>
                      <w:r>
                        <w:rPr>
                          <w:rFonts w:hint="default" w:eastAsia="宋体"/>
                          <w:sz w:val="44"/>
                          <w:szCs w:val="44"/>
                          <w:lang w:val="en-US" w:eastAsia="zh-CN"/>
                        </w:rPr>
                        <w:t>王瑾芮</w:t>
                      </w:r>
                      <w:r>
                        <w:rPr>
                          <w:rFonts w:hint="eastAsia" w:eastAsia="宋体"/>
                          <w:sz w:val="44"/>
                          <w:szCs w:val="44"/>
                          <w:lang w:val="en-US" w:eastAsia="zh-CN"/>
                        </w:rPr>
                        <w:t>、宋齐光</w:t>
                      </w:r>
                    </w:p>
                    <w:p w14:paraId="5A5335F7">
                      <w:pPr>
                        <w:rPr>
                          <w:rFonts w:hint="eastAsia" w:eastAsia="宋体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sz w:val="44"/>
                          <w:szCs w:val="44"/>
                          <w:lang w:val="en-US" w:eastAsia="zh-CN"/>
                        </w:rPr>
                        <w:t>王诗澄、袁知予、白景荣、唐轩翊</w:t>
                      </w:r>
                    </w:p>
                    <w:p w14:paraId="3EFD107D"/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683250" cy="7934960"/>
            <wp:effectExtent l="0" t="0" r="12700" b="8890"/>
            <wp:docPr id="2" name="图片 2" descr="f93c905b0cf347e08d8aff9ebf5d31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93c905b0cf347e08d8aff9ebf5d313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83250" cy="793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25DAE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85090</wp:posOffset>
                </wp:positionV>
                <wp:extent cx="5438775" cy="837057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8370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58EECA">
                            <w:pPr>
                              <w:jc w:val="center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爱护牙齿 从小做起</w:t>
                            </w:r>
                          </w:p>
                          <w:p w14:paraId="6893B0C6">
                            <w:pPr>
                              <w:ind w:firstLine="562" w:firstLineChars="200"/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小牙齿，作用大，健康的牙齿直接关系到孩子们的身体健康。为了增强孩子的护牙意识，丰富孩子的爱牙意识，今天我们大家就一起来学习一下吧!</w:t>
                            </w:r>
                          </w:p>
                          <w:p w14:paraId="70AE0D6A">
                            <w:pP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一、选择最合适的牙膏</w:t>
                            </w:r>
                          </w:p>
                          <w:p w14:paraId="150C337A">
                            <w:pP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1.牙膏的秸稠度一定要适中，从软管中挤出之后要成为条状覆盖在牙刷上，这样不仅能够完美地覆盖牙齿，同时又能够很好地避免出现飞溅的情况。</w:t>
                            </w:r>
                          </w:p>
                          <w:p w14:paraId="11E40ECE">
                            <w:pP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2.摩擦力适中，牙膏都具有一定的摩核力，但是这个力度一定要适中，既要能够很好地起到清洁牙齿的作用，但是又不能够伤害牙釉质。</w:t>
                            </w:r>
                          </w:p>
                          <w:p w14:paraId="13BAD205">
                            <w:pP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3.育体一定要稳定，特别是在存放期间不能够出现水以及发硬的情况，酸減度也需要保持稳定。</w:t>
                            </w:r>
                          </w:p>
                          <w:p w14:paraId="46453C0A">
                            <w:pP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4.药物牙膏一定要在有效期内使用。</w:t>
                            </w:r>
                          </w:p>
                          <w:p w14:paraId="4084682A">
                            <w:pP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5.牙膏的膏体应该保持光洁、美现，千万不能出现气泡。</w:t>
                            </w:r>
                          </w:p>
                          <w:p w14:paraId="0D697D5A">
                            <w:pP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6.最好选择大品牌，这样更加值得信赖，同时口味需要适宜。</w:t>
                            </w:r>
                          </w:p>
                          <w:p w14:paraId="7861057F">
                            <w:pP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二、选择优质牙刷</w:t>
                            </w:r>
                          </w:p>
                          <w:p w14:paraId="04CCDAE9">
                            <w:pPr>
                              <w:rPr>
                                <w:rFonts w:hint="eastAsia" w:ascii="楷体" w:hAnsi="楷体" w:eastAsia="楷体" w:cs="楷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选择牙刷的要求也是比较多的，不仅需要从整体的外观出发，同时还需要从牙刷毛及牙刷的大小等具体考虑，这样才能够更好地保护我们的牙齿，令孩子的牙齿健康发育，要选择刷头比较追并且比较牢的，而牙刷柄则是要求扁而直，牙刷面则是要平整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95pt;margin-top:6.7pt;height:659.1pt;width:428.25pt;z-index:251661312;mso-width-relative:page;mso-height-relative:page;" filled="f" stroked="f" coordsize="21600,21600" o:gfxdata="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xIya22gAAAAkBAAAPAAAAAAAAAAEAIAAAACIAAABk&#10;cnMvZG93bnJldi54bWxQSwECFAAUAAAACACHTuJAWkcyb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58EECA">
                      <w:pPr>
                        <w:jc w:val="center"/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爱护牙齿 从小做起</w:t>
                      </w:r>
                    </w:p>
                    <w:p w14:paraId="6893B0C6">
                      <w:pPr>
                        <w:ind w:firstLine="562" w:firstLineChars="200"/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小牙齿，作用大，健康的牙齿直接关系到孩子们的身体健康。为了增强孩子的护牙意识，丰富孩子的爱牙意识，今天我们大家就一起来学习一下吧!</w:t>
                      </w:r>
                    </w:p>
                    <w:p w14:paraId="70AE0D6A">
                      <w:pP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一、选择最合适的牙膏</w:t>
                      </w:r>
                    </w:p>
                    <w:p w14:paraId="150C337A">
                      <w:pP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1.牙膏的秸稠度一定要适中，从软管中挤出之后要成为条状覆盖在牙刷上，这样不仅能够完美地覆盖牙齿，同时又能够很好地避免出现飞溅的情况。</w:t>
                      </w:r>
                    </w:p>
                    <w:p w14:paraId="11E40ECE">
                      <w:pP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2.摩擦力适中，牙膏都具有一定的摩核力，但是这个力度一定要适中，既要能够很好地起到清洁牙齿的作用，但是又不能够伤害牙釉质。</w:t>
                      </w:r>
                    </w:p>
                    <w:p w14:paraId="13BAD205">
                      <w:pP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3.育体一定要稳定，特别是在存放期间不能够出现水以及发硬的情况，酸減度也需要保持稳定。</w:t>
                      </w:r>
                    </w:p>
                    <w:p w14:paraId="46453C0A">
                      <w:pP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4.药物牙膏一定要在有效期内使用。</w:t>
                      </w:r>
                    </w:p>
                    <w:p w14:paraId="4084682A">
                      <w:pP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5.牙膏的膏体应该保持光洁、美现，千万不能出现气泡。</w:t>
                      </w:r>
                    </w:p>
                    <w:p w14:paraId="0D697D5A">
                      <w:pP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6.最好选择大品牌，这样更加值得信赖，同时口味需要适宜。</w:t>
                      </w:r>
                    </w:p>
                    <w:p w14:paraId="7861057F">
                      <w:pP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二、选择优质牙刷</w:t>
                      </w:r>
                    </w:p>
                    <w:p w14:paraId="04CCDAE9">
                      <w:pPr>
                        <w:rPr>
                          <w:rFonts w:hint="eastAsia" w:ascii="楷体" w:hAnsi="楷体" w:eastAsia="楷体" w:cs="楷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选择牙刷的要求也是比较多的，不仅需要从整体的外观出发，同时还需要从牙刷毛及牙刷的大小等具体考虑，这样才能够更好地保护我们的牙齿，令孩子的牙齿健康发育，要选择刷头比较追并且比较牢的，而牙刷柄则是要求扁而直，牙刷面则是要平整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683250" cy="8639175"/>
            <wp:effectExtent l="0" t="0" r="12700" b="9525"/>
            <wp:docPr id="1" name="图片 1" descr="f93c905b0cf347e08d8aff9ebf5d31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93c905b0cf347e08d8aff9ebf5d313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83250" cy="863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default"/>
      <w:footerReference r:id="rId5" w:type="default"/>
      <w:pgSz w:w="11906" w:h="16838"/>
      <w:pgMar w:top="1587" w:right="1361" w:bottom="147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9E8A2">
    <w:pPr>
      <w:pStyle w:val="3"/>
      <w:jc w:val="center"/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0DC19">
    <w:pPr>
      <w:pStyle w:val="4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-423545</wp:posOffset>
              </wp:positionH>
              <wp:positionV relativeFrom="paragraph">
                <wp:posOffset>440690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3.35pt;margin-top:34.7pt;height:0.85pt;width:510.25pt;z-index:251661312;mso-width-relative:page;mso-height-relative:page;" fillcolor="#808080" filled="t" stroked="f" coordsize="21600,21600" o:gfxdata="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/Q16f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-405765</wp:posOffset>
          </wp:positionH>
          <wp:positionV relativeFrom="page">
            <wp:posOffset>614680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3MzhiMGM3ZTk2YjJiZDQ4ODUwNTk0MmUzOTI2ZDMifQ=="/>
  </w:docVars>
  <w:rsids>
    <w:rsidRoot w:val="00172A27"/>
    <w:rsid w:val="00147403"/>
    <w:rsid w:val="00813330"/>
    <w:rsid w:val="00942B50"/>
    <w:rsid w:val="00F97E86"/>
    <w:rsid w:val="01904E70"/>
    <w:rsid w:val="024C6A06"/>
    <w:rsid w:val="028E13EB"/>
    <w:rsid w:val="035934E6"/>
    <w:rsid w:val="039859F3"/>
    <w:rsid w:val="03B15391"/>
    <w:rsid w:val="049D4A04"/>
    <w:rsid w:val="05104339"/>
    <w:rsid w:val="06FA1E75"/>
    <w:rsid w:val="07D57174"/>
    <w:rsid w:val="08E95E20"/>
    <w:rsid w:val="090A3F4F"/>
    <w:rsid w:val="09CB6A81"/>
    <w:rsid w:val="0B400695"/>
    <w:rsid w:val="0D19307A"/>
    <w:rsid w:val="0D7116ED"/>
    <w:rsid w:val="0D7F0DEC"/>
    <w:rsid w:val="0EE21972"/>
    <w:rsid w:val="0F7D25CB"/>
    <w:rsid w:val="10586C8D"/>
    <w:rsid w:val="114F3F84"/>
    <w:rsid w:val="12865E87"/>
    <w:rsid w:val="13CD7522"/>
    <w:rsid w:val="14D553E0"/>
    <w:rsid w:val="15A00DC2"/>
    <w:rsid w:val="160D7E54"/>
    <w:rsid w:val="16695657"/>
    <w:rsid w:val="17052433"/>
    <w:rsid w:val="17B6559A"/>
    <w:rsid w:val="1B182386"/>
    <w:rsid w:val="1BA226CD"/>
    <w:rsid w:val="1BAB2FC4"/>
    <w:rsid w:val="1C030690"/>
    <w:rsid w:val="1D3E6416"/>
    <w:rsid w:val="1E060E37"/>
    <w:rsid w:val="20AC5BA2"/>
    <w:rsid w:val="21D13997"/>
    <w:rsid w:val="224F3499"/>
    <w:rsid w:val="22A801EB"/>
    <w:rsid w:val="25373ADB"/>
    <w:rsid w:val="253B63C8"/>
    <w:rsid w:val="260D0D6A"/>
    <w:rsid w:val="27353B80"/>
    <w:rsid w:val="273A4957"/>
    <w:rsid w:val="297B0965"/>
    <w:rsid w:val="29CE3CF8"/>
    <w:rsid w:val="2AA77A6B"/>
    <w:rsid w:val="2B5B780D"/>
    <w:rsid w:val="2C7A4CFC"/>
    <w:rsid w:val="2D0F53B5"/>
    <w:rsid w:val="2E1B1BDE"/>
    <w:rsid w:val="2E8F2A11"/>
    <w:rsid w:val="33097853"/>
    <w:rsid w:val="340A0B6B"/>
    <w:rsid w:val="3444623E"/>
    <w:rsid w:val="34B74F9A"/>
    <w:rsid w:val="352944D8"/>
    <w:rsid w:val="363437D6"/>
    <w:rsid w:val="36671D5D"/>
    <w:rsid w:val="36FB4E9D"/>
    <w:rsid w:val="387F144B"/>
    <w:rsid w:val="38E2158B"/>
    <w:rsid w:val="39803F8F"/>
    <w:rsid w:val="3A9643BE"/>
    <w:rsid w:val="3C586CE3"/>
    <w:rsid w:val="3DD300FD"/>
    <w:rsid w:val="3E206E89"/>
    <w:rsid w:val="3F204B9E"/>
    <w:rsid w:val="40725BED"/>
    <w:rsid w:val="4093500E"/>
    <w:rsid w:val="410F3A7D"/>
    <w:rsid w:val="419356DF"/>
    <w:rsid w:val="41DA7A38"/>
    <w:rsid w:val="41E80062"/>
    <w:rsid w:val="431300FA"/>
    <w:rsid w:val="43C57231"/>
    <w:rsid w:val="454C6887"/>
    <w:rsid w:val="45501F6C"/>
    <w:rsid w:val="456455EC"/>
    <w:rsid w:val="458F19B9"/>
    <w:rsid w:val="45E02B2E"/>
    <w:rsid w:val="462014E4"/>
    <w:rsid w:val="47AE3D11"/>
    <w:rsid w:val="48CB217D"/>
    <w:rsid w:val="49746631"/>
    <w:rsid w:val="4DFA5F8E"/>
    <w:rsid w:val="4ED467D5"/>
    <w:rsid w:val="4EF706D3"/>
    <w:rsid w:val="4FD27286"/>
    <w:rsid w:val="51180DFC"/>
    <w:rsid w:val="533B4C8C"/>
    <w:rsid w:val="53A7474E"/>
    <w:rsid w:val="54437D9F"/>
    <w:rsid w:val="54B70FA5"/>
    <w:rsid w:val="555E317E"/>
    <w:rsid w:val="55AC268B"/>
    <w:rsid w:val="56155DEE"/>
    <w:rsid w:val="56EA1774"/>
    <w:rsid w:val="57437C10"/>
    <w:rsid w:val="57EA3C90"/>
    <w:rsid w:val="57EC733C"/>
    <w:rsid w:val="580F316E"/>
    <w:rsid w:val="581F1A3E"/>
    <w:rsid w:val="5DA11BD6"/>
    <w:rsid w:val="60795E20"/>
    <w:rsid w:val="61351815"/>
    <w:rsid w:val="62D209FD"/>
    <w:rsid w:val="62DD6F0D"/>
    <w:rsid w:val="630F3E41"/>
    <w:rsid w:val="6388493A"/>
    <w:rsid w:val="64387DD8"/>
    <w:rsid w:val="654516FF"/>
    <w:rsid w:val="6617609A"/>
    <w:rsid w:val="68DB02E7"/>
    <w:rsid w:val="68E73C81"/>
    <w:rsid w:val="6A8E0FBE"/>
    <w:rsid w:val="6ACC12BB"/>
    <w:rsid w:val="6ADC3383"/>
    <w:rsid w:val="6BC64F21"/>
    <w:rsid w:val="6E184B0E"/>
    <w:rsid w:val="6FC34F4E"/>
    <w:rsid w:val="717D3F41"/>
    <w:rsid w:val="731E54E0"/>
    <w:rsid w:val="7428218D"/>
    <w:rsid w:val="74E2663A"/>
    <w:rsid w:val="74E97204"/>
    <w:rsid w:val="75BA024D"/>
    <w:rsid w:val="75E82DBF"/>
    <w:rsid w:val="777FE441"/>
    <w:rsid w:val="78CF4A7B"/>
    <w:rsid w:val="79563B4F"/>
    <w:rsid w:val="79D22DDD"/>
    <w:rsid w:val="7A575A46"/>
    <w:rsid w:val="7ABA03B5"/>
    <w:rsid w:val="7B9D289C"/>
    <w:rsid w:val="7ED46CC2"/>
    <w:rsid w:val="E77E2374"/>
    <w:rsid w:val="F775C445"/>
    <w:rsid w:val="F97BD900"/>
    <w:rsid w:val="FACB31F7"/>
    <w:rsid w:val="FBF50D15"/>
    <w:rsid w:val="FDBF8018"/>
    <w:rsid w:val="FFF2FE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beforeLines="0" w:afterLines="0" w:line="360" w:lineRule="auto"/>
      <w:ind w:firstLine="360" w:firstLineChars="150"/>
      <w:jc w:val="center"/>
    </w:pPr>
    <w:rPr>
      <w:rFonts w:hint="eastAsia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0">
    <w:name w:val="15"/>
    <w:basedOn w:val="7"/>
    <w:qFormat/>
    <w:uiPriority w:val="0"/>
    <w:rPr>
      <w:rFonts w:hint="default" w:ascii="Times New Roman" w:hAnsi="Times New Roman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1005</Words>
  <Characters>1025</Characters>
  <Lines>0</Lines>
  <Paragraphs>0</Paragraphs>
  <TotalTime>246</TotalTime>
  <ScaleCrop>false</ScaleCrop>
  <LinksUpToDate>false</LinksUpToDate>
  <CharactersWithSpaces>1033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2021-02-03T22:36:00Z</dcterms:created>
  <dc:creator>小波罗</dc:creator>
  <cp:lastModifiedBy>懂</cp:lastModifiedBy>
  <cp:lastPrinted>2026-10-10T02:30:37Z</cp:lastPrinted>
  <dcterms:modified xsi:type="dcterms:W3CDTF">2026-10-10T05:46:42Z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85C68E918BA0417F8BE011AD17158D0F_13</vt:lpwstr>
  </property>
  <property fmtid="{D5CDD505-2E9C-101B-9397-08002B2CF9AE}" pid="4" name="KSOTemplateDocerSaveRecord">
    <vt:lpwstr>eyJoZGlkIjoiMDIyOGRiZDg1ZTFlY2U2ODU0ZjA5NTQ1MWJmY2U1MjgiLCJ1c2VySWQiOiIzMzQwNTMxOTcifQ==</vt:lpwstr>
  </property>
</Properties>
</file>