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50CD1">
      <w:pPr>
        <w:spacing w:line="240" w:lineRule="auto"/>
        <w:jc w:val="center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五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p w14:paraId="1935B7E5">
      <w:pPr>
        <w:spacing w:line="240" w:lineRule="auto"/>
        <w:jc w:val="center"/>
        <w:rPr>
          <w:rFonts w:hint="eastAsia" w:ascii="宋体" w:hAnsi="宋体" w:eastAsia="宋体" w:cs="宋体"/>
          <w:b/>
          <w:lang w:eastAsia="zh-CN"/>
        </w:rPr>
      </w:pPr>
      <w:r>
        <w:rPr>
          <w:rFonts w:hint="eastAsia" w:ascii="宋体" w:hAnsi="宋体" w:cs="宋体"/>
          <w:b/>
          <w:lang w:val="en-US" w:eastAsia="zh-CN"/>
        </w:rPr>
        <w:t xml:space="preserve">班级：大4班 实施主题：我是大班哥哥姐姐 </w:t>
      </w:r>
      <w:r>
        <w:rPr>
          <w:rFonts w:hint="eastAsia" w:ascii="宋体" w:hAnsi="宋体" w:eastAsia="宋体" w:cs="宋体"/>
          <w:b/>
          <w:lang w:eastAsia="zh-CN"/>
        </w:rPr>
        <w:t>日期:</w:t>
      </w:r>
      <w:r>
        <w:rPr>
          <w:rFonts w:hint="eastAsia" w:ascii="宋体" w:hAnsi="宋体" w:cs="宋体"/>
          <w:b/>
          <w:lang w:val="en-US" w:eastAsia="zh-CN"/>
        </w:rPr>
        <w:t>9</w:t>
      </w:r>
      <w:r>
        <w:rPr>
          <w:rFonts w:hint="eastAsia" w:ascii="宋体" w:hAnsi="宋体" w:eastAsia="宋体" w:cs="宋体"/>
          <w:b/>
          <w:lang w:eastAsia="zh-CN"/>
        </w:rPr>
        <w:t>月</w:t>
      </w:r>
      <w:r>
        <w:rPr>
          <w:rFonts w:hint="eastAsia" w:ascii="宋体" w:hAnsi="宋体" w:cs="宋体"/>
          <w:b/>
          <w:lang w:val="en-US" w:eastAsia="zh-CN"/>
        </w:rPr>
        <w:t>28</w:t>
      </w:r>
      <w:r>
        <w:rPr>
          <w:rFonts w:hint="eastAsia" w:ascii="宋体" w:hAnsi="宋体" w:eastAsia="宋体" w:cs="宋体"/>
          <w:b/>
          <w:lang w:eastAsia="zh-CN"/>
        </w:rPr>
        <w:t>日</w:t>
      </w:r>
      <w:r>
        <w:rPr>
          <w:rFonts w:hint="eastAsia" w:ascii="宋体" w:hAnsi="宋体" w:cs="宋体"/>
          <w:b/>
          <w:lang w:val="en-US" w:eastAsia="zh-CN"/>
        </w:rPr>
        <w:t>-10</w:t>
      </w:r>
      <w:r>
        <w:rPr>
          <w:rFonts w:hint="eastAsia" w:ascii="宋体" w:hAnsi="宋体" w:eastAsia="宋体" w:cs="宋体"/>
          <w:b/>
          <w:lang w:eastAsia="zh-CN"/>
        </w:rPr>
        <w:t>月</w:t>
      </w:r>
      <w:r>
        <w:rPr>
          <w:rFonts w:hint="eastAsia" w:ascii="宋体" w:hAnsi="宋体" w:cs="宋体"/>
          <w:b/>
          <w:lang w:val="en-US" w:eastAsia="zh-CN"/>
        </w:rPr>
        <w:t>2</w:t>
      </w:r>
      <w:r>
        <w:rPr>
          <w:rFonts w:hint="eastAsia" w:ascii="宋体" w:hAnsi="宋体" w:eastAsia="宋体" w:cs="宋体"/>
          <w:b/>
          <w:lang w:eastAsia="zh-CN"/>
        </w:rPr>
        <w:t>日</w:t>
      </w:r>
      <w:r>
        <w:rPr>
          <w:rFonts w:hint="eastAsia" w:ascii="宋体" w:hAnsi="宋体" w:cs="宋体"/>
          <w:b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lang w:eastAsia="zh-CN"/>
        </w:rPr>
        <w:t>带班老师：</w:t>
      </w:r>
      <w:r>
        <w:rPr>
          <w:rFonts w:hint="eastAsia" w:ascii="宋体" w:hAnsi="宋体" w:cs="宋体"/>
          <w:b/>
          <w:lang w:eastAsia="zh-CN"/>
        </w:rPr>
        <w:t>田、柳老师</w:t>
      </w:r>
    </w:p>
    <w:tbl>
      <w:tblPr>
        <w:tblStyle w:val="5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78"/>
        <w:gridCol w:w="1845"/>
        <w:gridCol w:w="1732"/>
        <w:gridCol w:w="1770"/>
        <w:gridCol w:w="1755"/>
      </w:tblGrid>
      <w:tr w14:paraId="020E26C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1384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4B0A6B98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5"/>
            <w:tcBorders>
              <w:right w:val="thickThinSmallGap" w:color="auto" w:sz="24" w:space="0"/>
            </w:tcBorders>
            <w:vAlign w:val="center"/>
          </w:tcPr>
          <w:p w14:paraId="5338FE12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.知道中国幅员辽阔，有众多的风景名胜和特色风土人情，理解“祖国”的含义。（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主题目标）</w:t>
            </w:r>
          </w:p>
          <w:p w14:paraId="293AD06C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初步学唱歌曲，感受歌曲庄严、神圣与自豪的情感。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（主题目标）</w:t>
            </w:r>
          </w:p>
          <w:p w14:paraId="4913293A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3.了解秋季常见传染病的基础防护方法，做好个人卫生防护。（保育目标）</w:t>
            </w:r>
          </w:p>
          <w:p w14:paraId="41BDD69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4.遵守集体活动常规，保持正确的坐姿与倾听习惯，初步养成规范的学习行为习惯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（常规目标）</w:t>
            </w:r>
          </w:p>
        </w:tc>
      </w:tr>
      <w:tr w14:paraId="55D8B3D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52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0865B732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307A1EBD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78" w:type="dxa"/>
            <w:tcBorders>
              <w:right w:val="single" w:color="auto" w:sz="4" w:space="0"/>
            </w:tcBorders>
            <w:vAlign w:val="center"/>
          </w:tcPr>
          <w:p w14:paraId="1EF00C24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一</w:t>
            </w:r>
          </w:p>
        </w:tc>
        <w:tc>
          <w:tcPr>
            <w:tcW w:w="184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AD315D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二</w:t>
            </w:r>
          </w:p>
        </w:tc>
        <w:tc>
          <w:tcPr>
            <w:tcW w:w="173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7BC37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三</w:t>
            </w:r>
          </w:p>
        </w:tc>
        <w:tc>
          <w:tcPr>
            <w:tcW w:w="17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5875AD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四</w:t>
            </w:r>
          </w:p>
        </w:tc>
        <w:tc>
          <w:tcPr>
            <w:tcW w:w="1755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316EAD29"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五</w:t>
            </w:r>
            <w:bookmarkStart w:id="0" w:name="_GoBack"/>
            <w:bookmarkEnd w:id="0"/>
          </w:p>
        </w:tc>
      </w:tr>
      <w:tr w14:paraId="1990394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2C9889D2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4A75C375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5"/>
            <w:vAlign w:val="center"/>
          </w:tcPr>
          <w:p w14:paraId="768B790C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Cs w:val="21"/>
              </w:rPr>
              <w:t>热情接待幼儿，</w:t>
            </w:r>
            <w:r>
              <w:rPr>
                <w:rFonts w:hint="eastAsia" w:ascii="宋体" w:hAnsi="宋体"/>
                <w:szCs w:val="21"/>
                <w:lang w:eastAsia="zh-CN"/>
              </w:rPr>
              <w:t>与幼儿打招呼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或者引导幼儿进行同伴间互动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316E415A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Cs w:val="21"/>
                <w:lang w:eastAsia="zh-CN"/>
              </w:rPr>
              <w:t>进行二次晨检，了解幼儿身体情况及检查幼儿口袋是否有小玩具等物品。</w:t>
            </w:r>
          </w:p>
        </w:tc>
      </w:tr>
      <w:tr w14:paraId="40DFB91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1500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78A302C3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61E9F2EB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5"/>
            <w:vAlign w:val="center"/>
          </w:tcPr>
          <w:p w14:paraId="71A58AB5">
            <w:pPr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1.签到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：按时入园，坚持签到。</w:t>
            </w:r>
          </w:p>
          <w:p w14:paraId="269896A9">
            <w:pPr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000000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000000"/>
              </w:rPr>
              <w:t>区域</w:t>
            </w:r>
            <w:r>
              <w:rPr>
                <w:rFonts w:hint="eastAsia" w:ascii="宋体" w:hAnsi="宋体"/>
                <w:color w:val="000000"/>
              </w:rPr>
              <w:t>：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美工区：提供红黄卡纸、水彩笔、油画棒、超轻黏土、亮片、剪刀、胶水等材料，幼儿绘制国旗、制作国庆手工作品，为祖国妈妈制作生日作品。</w:t>
            </w:r>
          </w:p>
          <w:p w14:paraId="4E1A6B6B">
            <w:pPr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益智区：提供中国简易地图、城市卡片、民族娃娃、车票路线卡，引导幼儿自主操作匹配，规划出行路线，感知祖国地域辽阔。建构区：提供大小积木、天安门、长城实景参考图、地标图片，幼儿合作搭建首都北京建筑，感受首都建筑之美，增强爱国情感。</w:t>
            </w:r>
          </w:p>
          <w:p w14:paraId="1C2BB1EC">
            <w:pPr>
              <w:rPr>
                <w:rFonts w:hint="default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3.晨间谈话</w:t>
            </w:r>
            <w:r>
              <w:rPr>
                <w:rFonts w:hint="eastAsia" w:ascii="宋体" w:hAnsi="宋体" w:cs="宋体"/>
                <w:lang w:val="en-US" w:eastAsia="zh-CN"/>
              </w:rPr>
              <w:t>：祖国妈妈的生日；国庆美术展；国庆假期安全。</w:t>
            </w:r>
          </w:p>
        </w:tc>
      </w:tr>
      <w:tr w14:paraId="6457096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6ED159A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4791E0D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5"/>
            <w:vAlign w:val="center"/>
          </w:tcPr>
          <w:p w14:paraId="37E310D5">
            <w:pPr>
              <w:spacing w:line="288" w:lineRule="auto"/>
              <w:rPr>
                <w:rFonts w:hint="default" w:ascii="宋体" w:hAnsi="宋体" w:cs="宋体"/>
                <w:color w:val="000000"/>
                <w:lang w:val="en-US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  <w:r>
              <w:rPr>
                <w:rFonts w:hint="eastAsia" w:ascii="宋体" w:hAnsi="宋体" w:cs="宋体"/>
                <w:color w:val="000000"/>
              </w:rPr>
              <w:t>.队列练习：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尝试在教师带领下站成松散的队伍，知道排队是跟着前面的人走。</w:t>
            </w:r>
          </w:p>
          <w:p w14:paraId="0168C98F">
            <w:pPr>
              <w:rPr>
                <w:rFonts w:hint="eastAsia"/>
                <w:color w:val="FF0000"/>
                <w:sz w:val="24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.律动、早操：</w:t>
            </w:r>
            <w:r>
              <w:rPr>
                <w:rFonts w:hint="eastAsia"/>
                <w:szCs w:val="21"/>
                <w:lang w:val="en-US" w:eastAsia="zh-CN"/>
              </w:rPr>
              <w:t>愿意跟着教师和同伴一起站到早操场地。不抗拒参与律动和早操活动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14:paraId="151CDA5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82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5102233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37BB118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78" w:type="dxa"/>
            <w:tcBorders>
              <w:right w:val="single" w:color="auto" w:sz="8" w:space="0"/>
            </w:tcBorders>
            <w:shd w:val="clear" w:color="auto" w:fill="auto"/>
            <w:vAlign w:val="center"/>
          </w:tcPr>
          <w:p w14:paraId="71ECFC35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集体游戏：糖葫芦</w:t>
            </w:r>
          </w:p>
          <w:p w14:paraId="56EB6EC2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(探险2区）</w:t>
            </w:r>
          </w:p>
          <w:p w14:paraId="7787450B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/>
              </w:rPr>
              <w:t>平衡、翻越</w:t>
            </w:r>
          </w:p>
        </w:tc>
        <w:tc>
          <w:tcPr>
            <w:tcW w:w="1845" w:type="dxa"/>
            <w:vMerge w:val="restart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7CB630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阳光大运动</w:t>
            </w:r>
          </w:p>
        </w:tc>
        <w:tc>
          <w:tcPr>
            <w:tcW w:w="1732" w:type="dxa"/>
            <w:tcBorders>
              <w:left w:val="single" w:color="auto" w:sz="8" w:space="0"/>
            </w:tcBorders>
            <w:shd w:val="clear" w:color="auto" w:fill="auto"/>
            <w:vAlign w:val="center"/>
          </w:tcPr>
          <w:p w14:paraId="7005F530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集体游戏：锥桶赛</w:t>
            </w:r>
          </w:p>
          <w:p w14:paraId="0D8E53DC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(综合2区）</w:t>
            </w:r>
          </w:p>
          <w:p w14:paraId="72E2DC07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/>
              </w:rPr>
              <w:t>运球</w:t>
            </w:r>
          </w:p>
        </w:tc>
        <w:tc>
          <w:tcPr>
            <w:tcW w:w="3525" w:type="dxa"/>
            <w:gridSpan w:val="2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9AA6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</w:p>
          <w:p w14:paraId="5DA14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国庆节放假</w:t>
            </w:r>
          </w:p>
        </w:tc>
      </w:tr>
      <w:tr w14:paraId="21339D5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514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40E326B2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613AD234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78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C1BC83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分散活动：重点指导幼儿翻阅轮胎山</w:t>
            </w:r>
          </w:p>
        </w:tc>
        <w:tc>
          <w:tcPr>
            <w:tcW w:w="1845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9F74047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732" w:type="dxa"/>
            <w:tcBorders>
              <w:left w:val="single" w:color="auto" w:sz="8" w:space="0"/>
            </w:tcBorders>
            <w:shd w:val="clear" w:color="auto" w:fill="auto"/>
            <w:vAlign w:val="center"/>
          </w:tcPr>
          <w:p w14:paraId="382F1DD1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分散活动：重点指导双脚灵活运球</w:t>
            </w:r>
          </w:p>
        </w:tc>
        <w:tc>
          <w:tcPr>
            <w:tcW w:w="3525" w:type="dxa"/>
            <w:gridSpan w:val="2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16A1310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</w:p>
        </w:tc>
      </w:tr>
      <w:tr w14:paraId="7C30F76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624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0FC44EB1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42A1841F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778" w:type="dxa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1BB2A1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语言：我们的祖国真美丽</w:t>
            </w:r>
          </w:p>
          <w:p w14:paraId="11DF71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C00000"/>
                <w:sz w:val="18"/>
                <w:szCs w:val="18"/>
                <w:lang w:val="en-US" w:eastAsia="zh-CN"/>
              </w:rPr>
              <w:t>了解祖国风格</w:t>
            </w:r>
          </w:p>
        </w:tc>
        <w:tc>
          <w:tcPr>
            <w:tcW w:w="18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A89E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音乐：国旗多美丽</w:t>
            </w:r>
          </w:p>
          <w:p w14:paraId="524D08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color w:val="C00000"/>
                <w:sz w:val="18"/>
                <w:szCs w:val="18"/>
                <w:lang w:val="en-US" w:eastAsia="zh-CN"/>
              </w:rPr>
              <w:t>感受庄严、神圣</w:t>
            </w:r>
          </w:p>
        </w:tc>
        <w:tc>
          <w:tcPr>
            <w:tcW w:w="1732" w:type="dxa"/>
            <w:tcBorders>
              <w:left w:val="single" w:color="auto" w:sz="8" w:space="0"/>
            </w:tcBorders>
            <w:vAlign w:val="center"/>
          </w:tcPr>
          <w:p w14:paraId="4B29E0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数学：各地娃娃到北京</w:t>
            </w:r>
          </w:p>
          <w:p w14:paraId="04DD0E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C00000"/>
                <w:sz w:val="18"/>
                <w:szCs w:val="18"/>
                <w:lang w:val="en-US" w:eastAsia="zh-CN"/>
              </w:rPr>
              <w:t>尝试记录</w:t>
            </w:r>
          </w:p>
        </w:tc>
        <w:tc>
          <w:tcPr>
            <w:tcW w:w="3525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2188C5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</w:p>
        </w:tc>
      </w:tr>
      <w:tr w14:paraId="10B5331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459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4BA8BF1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10B559A0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1778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9F2AF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游戏活动</w:t>
            </w:r>
          </w:p>
        </w:tc>
        <w:tc>
          <w:tcPr>
            <w:tcW w:w="18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9880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游戏活动</w:t>
            </w:r>
          </w:p>
        </w:tc>
        <w:tc>
          <w:tcPr>
            <w:tcW w:w="1732" w:type="dxa"/>
            <w:tcBorders>
              <w:left w:val="single" w:color="auto" w:sz="8" w:space="0"/>
            </w:tcBorders>
            <w:shd w:val="clear" w:color="auto" w:fill="auto"/>
            <w:vAlign w:val="center"/>
          </w:tcPr>
          <w:p w14:paraId="34F5F5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游戏活动</w:t>
            </w:r>
          </w:p>
        </w:tc>
        <w:tc>
          <w:tcPr>
            <w:tcW w:w="3525" w:type="dxa"/>
            <w:gridSpan w:val="2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E559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lang w:val="en-US" w:eastAsia="zh-CN"/>
              </w:rPr>
            </w:pPr>
          </w:p>
        </w:tc>
      </w:tr>
      <w:tr w14:paraId="34BD6AF8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419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593FBF24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4D4BD39D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1778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A7A42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户外建构</w:t>
            </w:r>
          </w:p>
        </w:tc>
        <w:tc>
          <w:tcPr>
            <w:tcW w:w="184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FDF03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沙地</w:t>
            </w:r>
          </w:p>
        </w:tc>
        <w:tc>
          <w:tcPr>
            <w:tcW w:w="1732" w:type="dxa"/>
            <w:tcBorders>
              <w:left w:val="single" w:color="auto" w:sz="8" w:space="0"/>
            </w:tcBorders>
            <w:shd w:val="clear" w:color="auto" w:fill="auto"/>
            <w:vAlign w:val="center"/>
          </w:tcPr>
          <w:p w14:paraId="666E47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0"/>
                <w:lang w:val="en-US" w:eastAsia="zh-CN"/>
              </w:rPr>
              <w:t>花点时间</w:t>
            </w:r>
          </w:p>
        </w:tc>
        <w:tc>
          <w:tcPr>
            <w:tcW w:w="3525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78B55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lang w:val="en-US" w:eastAsia="zh-CN"/>
              </w:rPr>
            </w:pPr>
          </w:p>
        </w:tc>
      </w:tr>
      <w:tr w14:paraId="034D6BE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750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6D5BB74C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5"/>
            <w:tcBorders>
              <w:bottom w:val="single" w:color="auto" w:sz="4" w:space="0"/>
            </w:tcBorders>
            <w:vAlign w:val="center"/>
          </w:tcPr>
          <w:p w14:paraId="1F248CDA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1.渗透升旗礼仪常规，日常晨间、集会环节引导幼儿学习端正站姿、目视国旗，遵守升旗礼仪，</w:t>
            </w:r>
          </w:p>
          <w:p w14:paraId="5B1E431D">
            <w:pPr>
              <w:numPr>
                <w:ilvl w:val="0"/>
                <w:numId w:val="0"/>
              </w:numPr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2.利用自由活动时间，鼓励幼儿大胆讲述祖国的美丽风景、首都特色，主动表达所见所想，锻炼语言表达与大胆表现的能力。</w:t>
            </w:r>
          </w:p>
        </w:tc>
      </w:tr>
      <w:tr w14:paraId="7AA1286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833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5EC90255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95F349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color w:val="C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1.请家长利用闲暇时间和</w:t>
            </w:r>
            <w:r>
              <w:rPr>
                <w:rFonts w:hint="eastAsia" w:ascii="宋体" w:hAnsi="宋体" w:cs="宋体"/>
                <w:color w:val="C00000"/>
                <w:sz w:val="21"/>
                <w:szCs w:val="21"/>
                <w:lang w:val="en-US" w:eastAsia="zh-CN"/>
              </w:rPr>
              <w:t>幼儿共同观看国旗、国庆相关图片与视频，和孩子聊聊国庆节的意义，帮助幼儿积累爱国认知，萌发爱国情怀。</w:t>
            </w:r>
          </w:p>
          <w:p w14:paraId="7C34E646">
            <w:pPr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2.在家引导幼儿树立大班哥哥姐姐榜样意识，持续强化幼儿的责任感与榜样意识</w:t>
            </w:r>
            <w:r>
              <w:rPr>
                <w:rFonts w:hint="eastAsia" w:ascii="宋体" w:hAnsi="宋体" w:cs="宋体"/>
                <w:lang w:val="en-US" w:eastAsia="zh-CN"/>
              </w:rPr>
              <w:t>。</w:t>
            </w:r>
          </w:p>
        </w:tc>
      </w:tr>
      <w:tr w14:paraId="4D57940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684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3D9FA6E5">
            <w:pPr>
              <w:spacing w:line="300" w:lineRule="exact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环境创设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E98A74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szCs w:val="21"/>
                <w:lang w:val="en-US" w:eastAsia="zh-CN"/>
              </w:rPr>
              <w:t>创设班级北京地标互动展示角，摆放首都建筑图片、民族娃娃、幼儿路线操作卡，供幼儿日常观察、操作、交流，深化主题经验。</w:t>
            </w:r>
          </w:p>
        </w:tc>
      </w:tr>
      <w:tr w14:paraId="26C9DBB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</w:tblPrEx>
        <w:trPr>
          <w:trHeight w:val="584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02AA715D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</w:tcBorders>
            <w:vAlign w:val="center"/>
          </w:tcPr>
          <w:p w14:paraId="3706D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rPr>
                <w:rFonts w:hint="eastAsia" w:eastAsia="宋体"/>
                <w:szCs w:val="21"/>
                <w:lang w:eastAsia="zh-CN"/>
              </w:rPr>
            </w:pPr>
          </w:p>
        </w:tc>
      </w:tr>
    </w:tbl>
    <w:p w14:paraId="11DB08D5">
      <w:pPr>
        <w:jc w:val="center"/>
        <w:rPr>
          <w:rFonts w:hint="eastAsia" w:ascii="锐字温帅小可爱简" w:hAnsi="锐字温帅小可爱简" w:eastAsia="锐字温帅小可爱简" w:cs="锐字温帅小可爱简"/>
          <w:b/>
          <w:bCs w:val="0"/>
          <w:sz w:val="72"/>
          <w:szCs w:val="72"/>
          <w:lang w:val="en-US" w:eastAsia="zh-CN"/>
        </w:rPr>
      </w:pPr>
      <w:r>
        <w:rPr>
          <w:rFonts w:hint="eastAsia" w:ascii="OS小狗笨笨黑体" w:hAnsi="OS小狗笨笨黑体" w:eastAsia="OS小狗笨笨黑体" w:cs="OS小狗笨笨黑体"/>
          <w:b/>
          <w:bCs w:val="0"/>
          <w:sz w:val="72"/>
          <w:szCs w:val="72"/>
          <w:lang w:val="en-US" w:eastAsia="zh-CN"/>
        </w:rPr>
        <w:t>表扬栏</w:t>
      </w:r>
    </w:p>
    <w:p w14:paraId="03E91558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>表扬本周积极进行体锻的小朋友：</w:t>
      </w:r>
    </w:p>
    <w:p w14:paraId="34294CC9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 xml:space="preserve">刘研李 刘柏睿 高张 杨瑾承 沈洺亦 </w:t>
      </w:r>
    </w:p>
    <w:p w14:paraId="2A395912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 xml:space="preserve">顾庭谷 陈阊屹 胡锦一  吴姜 赵珈伊 </w:t>
      </w:r>
    </w:p>
    <w:p w14:paraId="1D60E518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 xml:space="preserve">刘云舒 吴沐阳 张沐宸 胡可芯 朱梓萌 </w:t>
      </w:r>
    </w:p>
    <w:p w14:paraId="7287789A">
      <w:pPr>
        <w:jc w:val="center"/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587" w:right="1361" w:bottom="1474" w:left="1587" w:header="454" w:footer="454" w:gutter="0"/>
          <w:cols w:space="425" w:num="1"/>
          <w:docGrid w:type="lines" w:linePitch="312" w:charSpace="0"/>
        </w:sectPr>
      </w:pPr>
      <w:r>
        <w:rPr>
          <w:rFonts w:hint="eastAsia" w:ascii="糯米奶团体" w:hAnsi="糯米奶团体" w:eastAsia="糯米奶团体" w:cs="糯米奶团体"/>
          <w:b w:val="0"/>
          <w:bCs/>
          <w:sz w:val="32"/>
          <w:szCs w:val="32"/>
          <w:lang w:val="en-US" w:eastAsia="zh-CN"/>
        </w:rPr>
        <w:t>明颀锦 赵知雨 汪诺一 陆伊橙 陆伊柠</w:t>
      </w:r>
    </w:p>
    <w:p w14:paraId="09615B03">
      <w:pPr>
        <w:jc w:val="center"/>
        <w:rPr>
          <w:rFonts w:hint="eastAsia" w:ascii="字体管家棉花糖" w:hAnsi="字体管家棉花糖" w:eastAsia="字体管家棉花糖" w:cs="字体管家棉花糖"/>
          <w:sz w:val="72"/>
          <w:szCs w:val="72"/>
          <w:lang w:eastAsia="zh-CN"/>
        </w:rPr>
      </w:pPr>
      <w:r>
        <w:rPr>
          <w:rFonts w:hint="eastAsia" w:ascii="字体管家棉花糖" w:hAnsi="字体管家棉花糖" w:eastAsia="字体管家棉花糖" w:cs="字体管家棉花糖"/>
          <w:sz w:val="72"/>
          <w:szCs w:val="72"/>
          <w:lang w:eastAsia="zh-CN"/>
        </w:rPr>
        <w:t>温馨提示</w:t>
      </w:r>
    </w:p>
    <w:p w14:paraId="4BF0F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1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孩子总爱拖延，这是为什么呢？</w:t>
      </w:r>
    </w:p>
    <w:p w14:paraId="52C7C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每个幼儿都是家长的“掌中宝”“心头肉”，大多数家长认为，幼儿年纪小，能力有限，包办比让幼儿自己做更有效率、更稳妥、更省心安心，于是幼儿生活中很多事情都被代劳了。但是，当幼儿进入幼儿园之后，进到人生中第一个小小的“社交圈”，许多家长发现了自家幼儿的问题，因此部分家长开始着急，催促幼儿按照自己的节奏做事。但结果往往是越催越慢，越慢越催的恶性循环。所以要想真正改变幼儿的拖延现象，还要从根本上了解幼儿拖延的原因。</w:t>
      </w:r>
    </w:p>
    <w:p w14:paraId="3007D2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家庭教养方式的问题</w:t>
      </w:r>
    </w:p>
    <w:p w14:paraId="7DB83C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在家长的安排和包办下，幼儿习惯了“被安排”的生活。因此失去了自己尝试、动脑、练习、习得的机会。在没有自我尝试的经验的情况下，自然就没有体验成功的经验，因此，幼儿的自信心也就很难建立起来，这直接导致做事缺乏积极主动性。另外，幼儿随着年龄的增长，自身的需求越来越强烈，但因为家长一味地包办代替，从成人自己的立场出发，为幼儿安排生活，幼儿内心真正的需求得不到满足，做自己不喜欢的事情，却又无力改变，所以也会出现拖延现象，甚至抗拒行为。</w:t>
      </w:r>
    </w:p>
    <w:p w14:paraId="38FDCE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2.幼儿还没准备好</w:t>
      </w:r>
    </w:p>
    <w:p w14:paraId="2C9B7A5F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幼儿的发展存在个体差异性的特点。幼儿教育需要的是尊重每个幼儿的实际发展水平，尊重幼儿的个体化差异。在幼儿某一项发展尚未成熟前，要耐心地等待，通过观察发现幼儿当下的自身内在需求，不要违背幼儿发展的自然规律，不要违背幼儿成长的内在“时间表”而人为地通过训练、催促等提苗助长的方式加速幼儿的发展。这样只会适得其反，得不偿失。</w:t>
      </w:r>
    </w:p>
    <w:p w14:paraId="448DC615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3.对时间没有概念</w:t>
      </w:r>
    </w:p>
    <w:p w14:paraId="7E16E32B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孩子做事磨蹭，是因为他们不像成人一样具有“时间紧迫感”。因为时间概念模糊，他们觉得一件事如果不是非得做得快才有更好的结果，那么慢慢来也没什么问题。</w:t>
      </w:r>
    </w:p>
    <w:p w14:paraId="6505C9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天生慢性子</w:t>
      </w:r>
    </w:p>
    <w:p w14:paraId="2512B47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有些小孩不管外界发生怎样的变化，都不会轻易改变自己的行动轨迹，只全心沉浸在自己的小世界里，两耳不闻窗外事。</w:t>
      </w:r>
    </w:p>
    <w:p w14:paraId="33F454E2">
      <w:pPr>
        <w:numPr>
          <w:ilvl w:val="0"/>
          <w:numId w:val="0"/>
        </w:numPr>
        <w:spacing w:line="360" w:lineRule="auto"/>
        <w:ind w:left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缺乏自信，怕做错事</w:t>
      </w:r>
    </w:p>
    <w:p w14:paraId="4EFF00A7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有时候孩子做事慢，不是不想做，而是没自信怕挨批，所以做事时总是畏畏缩缩、瞻前顾后，自然也就快不到哪里去。如果大人这时不停催促孩子，孩子就会越发慌乱，做事越来越慢。</w:t>
      </w:r>
    </w:p>
    <w:p w14:paraId="7EC29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家长要从日常小事中做起，慢慢纠正孩子磨磨蹭蹭的不良习惯。家长和孩子要通过磨合，达成一种“共存”的和谐状态。家长要努力找到属于孩子个人的“独特节奏”，在“让孩子慢慢长大”和“凡事都拖拖拉拉”之间找到平衡点。</w:t>
      </w:r>
    </w:p>
    <w:sectPr>
      <w:pgSz w:w="11906" w:h="16838"/>
      <w:pgMar w:top="1587" w:right="1361" w:bottom="1474" w:left="1587" w:header="454" w:footer="45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锐字温帅小可爱简">
    <w:panose1 w:val="02010604000000000000"/>
    <w:charset w:val="86"/>
    <w:family w:val="auto"/>
    <w:pitch w:val="default"/>
    <w:sig w:usb0="00000003" w:usb1="080E0000" w:usb2="00000000" w:usb3="00000000" w:csb0="00040001" w:csb1="00000000"/>
  </w:font>
  <w:font w:name="OS小狗笨笨黑体">
    <w:panose1 w:val="02000503000000000000"/>
    <w:charset w:val="86"/>
    <w:family w:val="auto"/>
    <w:pitch w:val="default"/>
    <w:sig w:usb0="8000002F" w:usb1="084164FA" w:usb2="00000012" w:usb3="00000000" w:csb0="00040001" w:csb1="00000000"/>
  </w:font>
  <w:font w:name="糯米奶团体">
    <w:panose1 w:val="02000503000000000000"/>
    <w:charset w:val="86"/>
    <w:family w:val="auto"/>
    <w:pitch w:val="default"/>
    <w:sig w:usb0="8000002F" w:usb1="084164FA" w:usb2="00000012" w:usb3="00000000" w:csb0="00040001" w:csb1="00000000"/>
  </w:font>
  <w:font w:name="字体管家棉花糖">
    <w:altName w:val="苹方-简"/>
    <w:panose1 w:val="00020600040101010101"/>
    <w:charset w:val="86"/>
    <w:family w:val="auto"/>
    <w:pitch w:val="default"/>
    <w:sig w:usb0="00000000" w:usb1="00000000" w:usb2="00000016" w:usb3="00000000" w:csb0="00040003" w:csb1="801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0CC3A">
    <w:pPr>
      <w:pStyle w:val="2"/>
      <w:jc w:val="center"/>
    </w:pPr>
    <w:r>
      <w:rPr>
        <w:rFonts w:hint="eastAsia"/>
      </w:rPr>
      <w:t>悦·童年  活·教育</w:t>
    </w:r>
  </w:p>
  <w:p w14:paraId="242E4BC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B27A9">
    <w:r>
      <w:rPr>
        <w:rFonts w:hint="eastAsi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-410210</wp:posOffset>
          </wp:positionH>
          <wp:positionV relativeFrom="paragraph">
            <wp:posOffset>59690</wp:posOffset>
          </wp:positionV>
          <wp:extent cx="2822575" cy="384175"/>
          <wp:effectExtent l="0" t="0" r="22225" b="22225"/>
          <wp:wrapNone/>
          <wp:docPr id="22" name="图片 22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图片 22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828088"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-418465</wp:posOffset>
              </wp:positionH>
              <wp:positionV relativeFrom="paragraph">
                <wp:posOffset>276225</wp:posOffset>
              </wp:positionV>
              <wp:extent cx="6480175" cy="10795"/>
              <wp:effectExtent l="0" t="0" r="0" b="0"/>
              <wp:wrapNone/>
              <wp:docPr id="5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2.95pt;margin-top:21.75pt;height:0.85pt;width:510.25pt;z-index:251660288;mso-width-relative:page;mso-height-relative:page;" fillcolor="#808080" filled="t" stroked="f" coordsize="21600,21600" o:gfxdata="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OtSBWnYAAAACQEAAA8AAAAAAAAAAQAgAAAA&#10;IgAAAGRycy9kb3ducmV2LnhtbFBLAQIUABQAAAAIAIdO4kAre0FJ0gEAAI0DAAAOAAAAAAAAAAEA&#10;IAAAACcBAABkcnMvZTJvRG9jLnhtbFBLBQYAAAAABgAGAFkBAABrBQAAAAA=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</w:p>
  <w:p w14:paraId="4EB2D91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DC82C9"/>
    <w:rsid w:val="77DC82C9"/>
    <w:rsid w:val="7DA42527"/>
    <w:rsid w:val="7F7C1E67"/>
    <w:rsid w:val="BBFFA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kern w:val="0"/>
      <w:sz w:val="26"/>
      <w:szCs w:val="26"/>
      <w:lang w:val="en-US" w:eastAsia="zh-CN" w:bidi="ar"/>
    </w:rPr>
  </w:style>
  <w:style w:type="paragraph" w:customStyle="1" w:styleId="8">
    <w:name w:val="p2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kern w:val="0"/>
      <w:sz w:val="26"/>
      <w:szCs w:val="26"/>
      <w:lang w:val="en-US" w:eastAsia="zh-CN" w:bidi="ar"/>
    </w:rPr>
  </w:style>
  <w:style w:type="character" w:customStyle="1" w:styleId="9">
    <w:name w:val="s1"/>
    <w:basedOn w:val="6"/>
    <w:qFormat/>
    <w:uiPriority w:val="0"/>
    <w:rPr>
      <w:rFonts w:ascii="Helvetica Neue" w:hAnsi="Helvetica Neue" w:eastAsia="Helvetica Neue" w:cs="Helvetica Neue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2026-09-28T01:22:00Z</dcterms:created>
  <dc:creator>DBAXWZ_zz</dc:creator>
  <cp:lastModifiedBy>DBAXWZ_zz</cp:lastModifiedBy>
  <dcterms:modified xsi:type="dcterms:W3CDTF">2026-10-06T14:52:37Z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348B33A55E9B4AB947E0B86AD64DC0E6_41</vt:lpwstr>
  </property>
</Properties>
</file>