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B4945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四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1AA84E2F">
      <w:pPr>
        <w:spacing w:line="240" w:lineRule="auto"/>
        <w:jc w:val="both"/>
        <w:rPr>
          <w:rFonts w:hint="default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lang w:val="en-US" w:eastAsia="zh-CN"/>
        </w:rPr>
        <w:t xml:space="preserve">班级：中5班  实施主题：我升中班了   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日期: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日—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24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带班老师：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张</w:t>
      </w:r>
      <w:r>
        <w:rPr>
          <w:rFonts w:hint="eastAsia" w:ascii="宋体" w:hAnsi="宋体" w:cs="宋体"/>
          <w:b/>
          <w:sz w:val="21"/>
          <w:szCs w:val="21"/>
          <w:lang w:eastAsia="zh-CN"/>
        </w:rPr>
        <w:t>、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沈</w:t>
      </w:r>
      <w:r>
        <w:rPr>
          <w:rFonts w:hint="eastAsia" w:ascii="宋体" w:hAnsi="宋体" w:cs="宋体"/>
          <w:b/>
          <w:sz w:val="21"/>
          <w:szCs w:val="21"/>
          <w:lang w:eastAsia="zh-CN"/>
        </w:rPr>
        <w:t>老师</w:t>
      </w:r>
    </w:p>
    <w:tbl>
      <w:tblPr>
        <w:tblStyle w:val="6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902"/>
        <w:gridCol w:w="1777"/>
        <w:gridCol w:w="1864"/>
        <w:gridCol w:w="1582"/>
        <w:gridCol w:w="1755"/>
      </w:tblGrid>
      <w:tr w14:paraId="75F435AE">
        <w:trPr>
          <w:cantSplit/>
          <w:trHeight w:val="110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2DB86F7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5"/>
            <w:tcBorders>
              <w:right w:val="thickThinSmallGap" w:color="auto" w:sz="24" w:space="0"/>
            </w:tcBorders>
            <w:vAlign w:val="center"/>
          </w:tcPr>
          <w:p w14:paraId="28296940">
            <w:pPr>
              <w:numPr>
                <w:ilvl w:val="0"/>
                <w:numId w:val="0"/>
              </w:numPr>
              <w:rPr>
                <w:rFonts w:hint="default" w:ascii="宋体" w:hAnsi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szCs w:val="21"/>
                <w:lang w:val="en-US" w:eastAsia="zh-CN"/>
              </w:rPr>
              <w:t>1.感知诗歌的内容，借助图标理解诗歌，能有情感地朗读诗歌。（主题目标）</w:t>
            </w:r>
          </w:p>
          <w:p w14:paraId="0DFC4E1D">
            <w:pPr>
              <w:numPr>
                <w:ilvl w:val="0"/>
                <w:numId w:val="0"/>
              </w:numPr>
              <w:rPr>
                <w:rFonts w:hint="eastAsia" w:ascii="宋体" w:hAnsi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szCs w:val="21"/>
                <w:lang w:val="en-US" w:eastAsia="zh-CN"/>
              </w:rPr>
              <w:t>2.能大胆观察、倾听与分享，初步了解中秋节，知道中秋的习俗。（主题目标）</w:t>
            </w:r>
          </w:p>
          <w:p w14:paraId="14EA7C66">
            <w:pPr>
              <w:numPr>
                <w:ilvl w:val="0"/>
                <w:numId w:val="0"/>
              </w:numPr>
              <w:rPr>
                <w:rFonts w:hint="eastAsia" w:ascii="宋体" w:hAnsi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szCs w:val="21"/>
                <w:lang w:val="en-US" w:eastAsia="zh-CN"/>
              </w:rPr>
              <w:t>3.积极参与阳光大运动，通过跑跳、钻爬等游戏增强体质.（保育目标）</w:t>
            </w:r>
          </w:p>
          <w:p w14:paraId="57D793BA">
            <w:pPr>
              <w:numPr>
                <w:ilvl w:val="0"/>
                <w:numId w:val="0"/>
              </w:numPr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szCs w:val="21"/>
                <w:lang w:val="en-US" w:eastAsia="zh-CN"/>
              </w:rPr>
              <w:t>4.户外游戏时遵守规则，不擅自离开集体，听从老师指令。（常规目标）</w:t>
            </w:r>
          </w:p>
        </w:tc>
      </w:tr>
      <w:tr w14:paraId="433FD6D5">
        <w:trPr>
          <w:cantSplit/>
          <w:trHeight w:val="522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20B83A18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27912A99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902" w:type="dxa"/>
            <w:tcBorders>
              <w:right w:val="single" w:color="auto" w:sz="4" w:space="0"/>
            </w:tcBorders>
            <w:vAlign w:val="center"/>
          </w:tcPr>
          <w:p w14:paraId="593130B4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一</w:t>
            </w:r>
          </w:p>
        </w:tc>
        <w:tc>
          <w:tcPr>
            <w:tcW w:w="177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4B932C">
            <w:pPr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二</w:t>
            </w:r>
          </w:p>
        </w:tc>
        <w:tc>
          <w:tcPr>
            <w:tcW w:w="18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2B0579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58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EBE143"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755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1A6BC8F1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日</w:t>
            </w:r>
          </w:p>
        </w:tc>
      </w:tr>
      <w:tr w14:paraId="53358552"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4819FD95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6BC4E7DF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5"/>
            <w:vAlign w:val="center"/>
          </w:tcPr>
          <w:p w14:paraId="55998618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Cs w:val="21"/>
              </w:rPr>
              <w:t>热情接待幼儿，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幼儿自主签到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</w:p>
          <w:p w14:paraId="0E8E9109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Cs w:val="21"/>
                <w:lang w:eastAsia="zh-CN"/>
              </w:rPr>
              <w:t>进行二次晨检，了解幼儿身体情况及检查幼儿口袋是否有小玩具等物品。</w:t>
            </w:r>
            <w:bookmarkStart w:id="0" w:name="_GoBack"/>
            <w:bookmarkEnd w:id="0"/>
          </w:p>
        </w:tc>
      </w:tr>
      <w:tr w14:paraId="6DE7E3C2">
        <w:trPr>
          <w:cantSplit/>
          <w:trHeight w:val="702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2D95EA79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32A3EA17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5"/>
            <w:vAlign w:val="center"/>
          </w:tcPr>
          <w:p w14:paraId="480BE185"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1.签到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：教师引导幼儿进行签到。</w:t>
            </w:r>
          </w:p>
          <w:p w14:paraId="02E8B471">
            <w:pPr>
              <w:numPr>
                <w:ilvl w:val="0"/>
                <w:numId w:val="0"/>
              </w:numPr>
              <w:spacing w:line="240" w:lineRule="auto"/>
              <w:rPr>
                <w:rFonts w:hint="eastAsia" w:ascii="宋体" w:hAnsi="宋体" w:cs="Times New Roman"/>
                <w:color w:val="000000"/>
                <w:lang w:val="en-US" w:eastAsia="zh-Hans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2.重点区域：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语言区：与月亮、中秋有关的书：提供与月圆、中秋习俗和传说相关的图画书，引导幼儿根据画面说出故事大概的情节，并且把故事讲给同伴听。美术区：提供各种月饼的图片、水彩笔、圆形和正方形纸片，练习在圆形、方形纸上设计喜欢的花纹；鼓励孩子观察月饼的图片，选择自己喜欢的月饼图片，尝试设计月饼图案</w:t>
            </w:r>
            <w:r>
              <w:rPr>
                <w:rFonts w:hint="eastAsia" w:ascii="宋体" w:hAnsi="宋体" w:cs="Times New Roman"/>
                <w:color w:val="000000"/>
                <w:lang w:val="en-US" w:eastAsia="zh-CN"/>
              </w:rPr>
              <w:t>。</w:t>
            </w:r>
          </w:p>
          <w:p w14:paraId="190F933C"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3.晨间谈话：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中秋节、中秋市集等等</w:t>
            </w:r>
          </w:p>
        </w:tc>
      </w:tr>
      <w:tr w14:paraId="449D3799">
        <w:trPr>
          <w:cantSplit/>
          <w:trHeight w:val="141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785EE7F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4F96D604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5"/>
            <w:vAlign w:val="center"/>
          </w:tcPr>
          <w:p w14:paraId="7EE2F36C">
            <w:pPr>
              <w:spacing w:line="288" w:lineRule="auto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一个跟着一个拉衣服开火车练习。</w:t>
            </w:r>
          </w:p>
          <w:p w14:paraId="78CC661D">
            <w:pPr>
              <w:rPr>
                <w:rFonts w:hint="eastAsia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能跟着老师一起合拍地做动作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37C6DA7E">
        <w:trPr>
          <w:cantSplit/>
          <w:trHeight w:val="1105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39A6E696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2BEA782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902" w:type="dxa"/>
            <w:vMerge w:val="restart"/>
            <w:tcBorders>
              <w:right w:val="single" w:color="auto" w:sz="8" w:space="0"/>
            </w:tcBorders>
            <w:vAlign w:val="top"/>
          </w:tcPr>
          <w:p w14:paraId="1D9C8C70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bidi="ar-SA"/>
              </w:rPr>
            </w:pPr>
          </w:p>
          <w:p w14:paraId="5E93BF5D">
            <w:pPr>
              <w:snapToGrid w:val="0"/>
              <w:spacing w:beforeLines="-2147483648" w:afterLines="-2147483648"/>
              <w:jc w:val="center"/>
              <w:rPr>
                <w:rFonts w:hint="eastAsia" w:ascii="宋体" w:hAnsi="宋体"/>
                <w:sz w:val="18"/>
                <w:szCs w:val="18"/>
                <w:lang w:val="en-US" w:eastAsia="zh-CN" w:bidi="ar-SA"/>
              </w:rPr>
            </w:pPr>
          </w:p>
          <w:p w14:paraId="12C3FD0E">
            <w:pPr>
              <w:snapToGrid w:val="0"/>
              <w:spacing w:beforeLines="-2147483648" w:afterLines="-2147483648"/>
              <w:jc w:val="center"/>
              <w:rPr>
                <w:rFonts w:hint="eastAsia" w:ascii="宋体" w:hAnsi="宋体"/>
                <w:sz w:val="18"/>
                <w:szCs w:val="18"/>
                <w:lang w:val="en-US" w:eastAsia="zh-CN" w:bidi="ar-SA"/>
              </w:rPr>
            </w:pPr>
          </w:p>
          <w:p w14:paraId="67EDFB2D">
            <w:pPr>
              <w:snapToGrid w:val="0"/>
              <w:spacing w:beforeLines="-2147483648" w:afterLines="-2147483648"/>
              <w:jc w:val="center"/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  <w:t>阳光大运动</w:t>
            </w:r>
          </w:p>
          <w:p w14:paraId="493B8CDF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7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5BAF769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 w:eastAsia="宋体"/>
                <w:b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val="en-US" w:eastAsia="zh-CN" w:bidi="ar-SA"/>
              </w:rPr>
              <w:t>集体游戏：抓小兔</w:t>
            </w:r>
          </w:p>
          <w:p w14:paraId="33930600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 w:eastAsia="宋体"/>
                <w:b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val="en-US" w:eastAsia="zh-CN" w:bidi="ar-SA"/>
              </w:rPr>
              <w:t>（山坡）</w:t>
            </w:r>
          </w:p>
          <w:p w14:paraId="40323F47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C00000"/>
                <w:sz w:val="18"/>
                <w:szCs w:val="18"/>
                <w:lang w:val="en-US" w:eastAsia="zh-CN" w:bidi="ar-SA"/>
              </w:rPr>
              <w:t>练习躲闪跑</w:t>
            </w:r>
          </w:p>
        </w:tc>
        <w:tc>
          <w:tcPr>
            <w:tcW w:w="1864" w:type="dxa"/>
            <w:vMerge w:val="restart"/>
            <w:tcBorders>
              <w:left w:val="single" w:color="auto" w:sz="8" w:space="0"/>
            </w:tcBorders>
            <w:vAlign w:val="center"/>
          </w:tcPr>
          <w:p w14:paraId="5CB31E7D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  <w:t>阳光大运动</w:t>
            </w:r>
          </w:p>
        </w:tc>
        <w:tc>
          <w:tcPr>
            <w:tcW w:w="1582" w:type="dxa"/>
            <w:tcBorders>
              <w:left w:val="single" w:color="auto" w:sz="4" w:space="0"/>
            </w:tcBorders>
            <w:vAlign w:val="center"/>
          </w:tcPr>
          <w:p w14:paraId="7BB22705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  <w:t>集体游戏：骑小车</w:t>
            </w:r>
          </w:p>
          <w:p w14:paraId="2BD05F6F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  <w:t>(骑行区）</w:t>
            </w:r>
          </w:p>
          <w:p w14:paraId="38790245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C00000"/>
                <w:sz w:val="18"/>
                <w:szCs w:val="18"/>
                <w:lang w:val="en-US" w:eastAsia="zh-CN" w:bidi="ar-SA"/>
              </w:rPr>
              <w:t>按照交通规则骑行</w:t>
            </w:r>
          </w:p>
        </w:tc>
        <w:tc>
          <w:tcPr>
            <w:tcW w:w="1755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DB62421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  <w:t>阳光大运动</w:t>
            </w:r>
          </w:p>
        </w:tc>
      </w:tr>
      <w:tr w14:paraId="6D9E4C16">
        <w:trPr>
          <w:cantSplit/>
          <w:trHeight w:val="90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6CD89D9F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98084B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902" w:type="dxa"/>
            <w:vMerge w:val="continue"/>
            <w:tcBorders>
              <w:right w:val="single" w:color="auto" w:sz="8" w:space="0"/>
            </w:tcBorders>
            <w:vAlign w:val="center"/>
          </w:tcPr>
          <w:p w14:paraId="2D9C3DE7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77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8A866C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分散活动：重点指导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走荡桥</w:t>
            </w:r>
          </w:p>
        </w:tc>
        <w:tc>
          <w:tcPr>
            <w:tcW w:w="1864" w:type="dxa"/>
            <w:vMerge w:val="continue"/>
            <w:tcBorders>
              <w:left w:val="single" w:color="auto" w:sz="8" w:space="0"/>
            </w:tcBorders>
            <w:vAlign w:val="center"/>
          </w:tcPr>
          <w:p w14:paraId="10333A16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82" w:type="dxa"/>
            <w:tcBorders>
              <w:left w:val="single" w:color="auto" w:sz="4" w:space="0"/>
            </w:tcBorders>
            <w:vAlign w:val="center"/>
          </w:tcPr>
          <w:p w14:paraId="44F836C3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 w:bidi="ar-SA"/>
              </w:rPr>
              <w:t>分散活动：重点指导根据箭头骑行</w:t>
            </w:r>
          </w:p>
        </w:tc>
        <w:tc>
          <w:tcPr>
            <w:tcW w:w="1755" w:type="dxa"/>
            <w:vMerge w:val="continue"/>
            <w:tcBorders>
              <w:left w:val="single" w:color="auto" w:sz="4" w:space="0"/>
            </w:tcBorders>
            <w:vAlign w:val="center"/>
          </w:tcPr>
          <w:p w14:paraId="6FF711F8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 w:bidi="ar-SA"/>
              </w:rPr>
            </w:pPr>
          </w:p>
        </w:tc>
      </w:tr>
      <w:tr w14:paraId="458A745A">
        <w:trPr>
          <w:cantSplit/>
          <w:trHeight w:val="941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BF81964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19BE5AA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902" w:type="dxa"/>
            <w:tcBorders>
              <w:right w:val="single" w:color="auto" w:sz="8" w:space="0"/>
            </w:tcBorders>
            <w:vAlign w:val="center"/>
          </w:tcPr>
          <w:p w14:paraId="2168AEAC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 w:cs="Calibri"/>
                <w:b/>
                <w:bCs/>
                <w:color w:val="00000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Cs w:val="21"/>
                <w:lang w:val="en-US" w:eastAsia="zh-CN" w:bidi="ar-SA"/>
              </w:rPr>
              <w:t>语言：中秋月儿圆</w:t>
            </w:r>
          </w:p>
          <w:p w14:paraId="74831D9A">
            <w:pPr>
              <w:spacing w:beforeLines="-2147483648" w:afterLines="-2147483648"/>
              <w:jc w:val="center"/>
              <w:rPr>
                <w:rFonts w:hint="default" w:ascii="宋体" w:hAnsi="宋体" w:cs="Calibri"/>
                <w:b/>
                <w:bCs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宋体"/>
                <w:color w:val="C00000"/>
                <w:kern w:val="2"/>
                <w:sz w:val="18"/>
                <w:szCs w:val="18"/>
                <w:lang w:val="en-US" w:eastAsia="zh-CN" w:bidi="ar-SA"/>
              </w:rPr>
              <w:t>了解中秋习俗</w:t>
            </w:r>
          </w:p>
        </w:tc>
        <w:tc>
          <w:tcPr>
            <w:tcW w:w="17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6CFFDF">
            <w:pPr>
              <w:jc w:val="center"/>
              <w:rPr>
                <w:rFonts w:hint="default" w:ascii="宋体" w:hAnsi="宋体" w:cs="Calibri"/>
                <w:b/>
                <w:bCs/>
                <w:color w:val="00000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Cs w:val="21"/>
                <w:lang w:val="en-US" w:eastAsia="zh-CN" w:bidi="ar-SA"/>
              </w:rPr>
              <w:t>科学：月亮在哪里</w:t>
            </w:r>
          </w:p>
          <w:p w14:paraId="5A943FC7">
            <w:pPr>
              <w:spacing w:beforeLines="-2147483648" w:afterLines="-2147483648"/>
              <w:jc w:val="center"/>
              <w:rPr>
                <w:rFonts w:hint="default" w:ascii="宋体" w:hAnsi="宋体" w:cs="Calibri"/>
                <w:b/>
                <w:bCs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宋体"/>
                <w:color w:val="C00000"/>
                <w:kern w:val="2"/>
                <w:sz w:val="18"/>
                <w:szCs w:val="18"/>
                <w:lang w:val="en-US" w:eastAsia="zh-CN" w:bidi="ar-SA"/>
              </w:rPr>
              <w:t>感受月亮的变化</w:t>
            </w:r>
          </w:p>
        </w:tc>
        <w:tc>
          <w:tcPr>
            <w:tcW w:w="1864" w:type="dxa"/>
            <w:tcBorders>
              <w:left w:val="single" w:color="auto" w:sz="8" w:space="0"/>
            </w:tcBorders>
            <w:vAlign w:val="center"/>
          </w:tcPr>
          <w:p w14:paraId="3E3EE368">
            <w:pPr>
              <w:jc w:val="center"/>
              <w:rPr>
                <w:rFonts w:hint="default" w:ascii="宋体" w:hAnsi="宋体" w:cs="Calibri"/>
                <w:b/>
                <w:bCs/>
                <w:color w:val="00000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Cs w:val="21"/>
                <w:lang w:val="en-US" w:eastAsia="zh-CN" w:bidi="ar-SA"/>
              </w:rPr>
              <w:t>美术：月亮和星星</w:t>
            </w:r>
          </w:p>
          <w:p w14:paraId="655B0C63">
            <w:pPr>
              <w:spacing w:beforeLines="-2147483648" w:afterLines="-2147483648"/>
              <w:jc w:val="center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宋体"/>
                <w:color w:val="C00000"/>
                <w:kern w:val="2"/>
                <w:sz w:val="18"/>
                <w:szCs w:val="18"/>
                <w:lang w:val="en-US" w:eastAsia="zh-CN" w:bidi="ar-SA"/>
              </w:rPr>
              <w:t>创造星月图景</w:t>
            </w:r>
          </w:p>
        </w:tc>
        <w:tc>
          <w:tcPr>
            <w:tcW w:w="1582" w:type="dxa"/>
            <w:tcBorders>
              <w:left w:val="single" w:color="auto" w:sz="4" w:space="0"/>
            </w:tcBorders>
            <w:vAlign w:val="center"/>
          </w:tcPr>
          <w:p w14:paraId="5F309530">
            <w:pPr>
              <w:jc w:val="center"/>
              <w:rPr>
                <w:rFonts w:hint="default" w:ascii="宋体" w:hAnsi="宋体" w:cs="Calibri"/>
                <w:b/>
                <w:bCs/>
                <w:color w:val="00000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Cs w:val="21"/>
                <w:lang w:val="en-US" w:eastAsia="zh-CN" w:bidi="ar-SA"/>
              </w:rPr>
              <w:t>社会：舌尖上的家乡</w:t>
            </w:r>
          </w:p>
          <w:p w14:paraId="64B5B710">
            <w:pPr>
              <w:spacing w:beforeLines="-2147483648" w:afterLines="-2147483648"/>
              <w:jc w:val="center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宋体"/>
                <w:color w:val="C00000"/>
                <w:kern w:val="2"/>
                <w:sz w:val="18"/>
                <w:szCs w:val="18"/>
                <w:lang w:val="en-US" w:eastAsia="zh-CN" w:bidi="ar-SA"/>
              </w:rPr>
              <w:t>了解家乡美食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vAlign w:val="center"/>
          </w:tcPr>
          <w:p w14:paraId="60468199">
            <w:pPr>
              <w:jc w:val="center"/>
              <w:rPr>
                <w:rFonts w:hint="default" w:ascii="宋体" w:hAnsi="宋体" w:cs="Calibri"/>
                <w:b/>
                <w:bCs/>
                <w:color w:val="00000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Cs w:val="21"/>
                <w:lang w:val="en-US" w:eastAsia="zh-CN" w:bidi="ar-SA"/>
              </w:rPr>
              <w:t>音乐：爷爷为我打月饼</w:t>
            </w:r>
          </w:p>
          <w:p w14:paraId="05D84E97">
            <w:pPr>
              <w:spacing w:beforeLines="-2147483648" w:afterLines="-2147483648"/>
              <w:jc w:val="center"/>
              <w:rPr>
                <w:rFonts w:hint="default" w:ascii="宋体" w:hAnsi="宋体" w:cs="宋体"/>
                <w:color w:val="C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lang w:val="en-US" w:eastAsia="zh-CN" w:bidi="ar-SA"/>
              </w:rPr>
              <w:t>学唱歌曲</w:t>
            </w:r>
          </w:p>
        </w:tc>
      </w:tr>
      <w:tr w14:paraId="3BE7B92C">
        <w:trPr>
          <w:cantSplit/>
          <w:trHeight w:val="90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2633717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1178153A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902" w:type="dxa"/>
            <w:tcBorders>
              <w:right w:val="single" w:color="auto" w:sz="8" w:space="0"/>
            </w:tcBorders>
            <w:vAlign w:val="center"/>
          </w:tcPr>
          <w:p w14:paraId="41428EC7">
            <w:pPr>
              <w:jc w:val="center"/>
              <w:rPr>
                <w:rFonts w:hint="default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  <w:t>区域活动</w:t>
            </w:r>
          </w:p>
        </w:tc>
        <w:tc>
          <w:tcPr>
            <w:tcW w:w="17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B05473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区域活动</w:t>
            </w:r>
          </w:p>
        </w:tc>
        <w:tc>
          <w:tcPr>
            <w:tcW w:w="1864" w:type="dxa"/>
            <w:tcBorders>
              <w:left w:val="single" w:color="auto" w:sz="8" w:space="0"/>
            </w:tcBorders>
            <w:vAlign w:val="center"/>
          </w:tcPr>
          <w:p w14:paraId="175AFCC0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区域游戏 </w:t>
            </w:r>
          </w:p>
        </w:tc>
        <w:tc>
          <w:tcPr>
            <w:tcW w:w="1582" w:type="dxa"/>
            <w:tcBorders>
              <w:left w:val="single" w:color="auto" w:sz="4" w:space="0"/>
            </w:tcBorders>
            <w:vAlign w:val="center"/>
          </w:tcPr>
          <w:p w14:paraId="25D86471">
            <w:pPr>
              <w:spacing w:beforeLines="-2147483648" w:afterLines="-2147483648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vAlign w:val="center"/>
          </w:tcPr>
          <w:p w14:paraId="2D6AB09E">
            <w:pPr>
              <w:spacing w:beforeLines="-2147483648" w:afterLines="-2147483648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区域活动</w:t>
            </w:r>
          </w:p>
        </w:tc>
      </w:tr>
      <w:tr w14:paraId="3066B22A">
        <w:trPr>
          <w:cantSplit/>
          <w:trHeight w:val="77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5B8F8784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0ECF57B6">
            <w:pPr>
              <w:spacing w:line="300" w:lineRule="exact"/>
              <w:ind w:left="60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户外</w:t>
            </w:r>
          </w:p>
          <w:p w14:paraId="3DC261B0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902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5D4B2570">
            <w:pPr>
              <w:spacing w:beforeLines="-2147483648" w:afterLines="-2147483648"/>
              <w:jc w:val="center"/>
              <w:rPr>
                <w:rFonts w:hint="default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  <w:t>创意社</w:t>
            </w:r>
            <w:r>
              <w:rPr>
                <w:rFonts w:hint="eastAsia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重点指导搭建楼房</w:t>
            </w:r>
          </w:p>
        </w:tc>
        <w:tc>
          <w:tcPr>
            <w:tcW w:w="1777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3716E4C">
            <w:pPr>
              <w:spacing w:beforeLines="-2147483648" w:afterLines="-2147483648"/>
              <w:jc w:val="center"/>
              <w:rPr>
                <w:rFonts w:hint="default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  <w:t>沙池：</w:t>
            </w:r>
            <w:r>
              <w:rPr>
                <w:rFonts w:hint="eastAsia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  <w:t>重点指导幼儿安全玩沙</w:t>
            </w:r>
          </w:p>
        </w:tc>
        <w:tc>
          <w:tcPr>
            <w:tcW w:w="1864" w:type="dxa"/>
            <w:tcBorders>
              <w:left w:val="single" w:color="auto" w:sz="8" w:space="0"/>
            </w:tcBorders>
            <w:vAlign w:val="center"/>
          </w:tcPr>
          <w:p w14:paraId="4E2A4932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农乐园</w:t>
            </w:r>
            <w:r>
              <w:rPr>
                <w:rFonts w:hint="eastAsia" w:ascii="宋体" w:hAnsi="宋体"/>
                <w:bCs/>
                <w:szCs w:val="21"/>
              </w:rPr>
              <w:t>：重点指导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菜苗生长</w:t>
            </w:r>
          </w:p>
        </w:tc>
        <w:tc>
          <w:tcPr>
            <w:tcW w:w="1582" w:type="dxa"/>
            <w:tcBorders>
              <w:left w:val="single" w:color="auto" w:sz="4" w:space="0"/>
            </w:tcBorders>
            <w:vAlign w:val="center"/>
          </w:tcPr>
          <w:p w14:paraId="46C5E30B">
            <w:pPr>
              <w:spacing w:beforeLines="-2147483648" w:afterLines="-2147483648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快乐骑行：</w:t>
            </w:r>
            <w:r>
              <w:rPr>
                <w:rFonts w:hint="eastAsia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  <w:t>重点指导幼儿安全骑行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vAlign w:val="center"/>
          </w:tcPr>
          <w:p w14:paraId="018FA0CE">
            <w:pPr>
              <w:jc w:val="center"/>
              <w:rPr>
                <w:rFonts w:hint="default" w:ascii="宋体" w:hAnsi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  <w:t>图书室：重点指导观察绘本内容</w:t>
            </w:r>
          </w:p>
        </w:tc>
      </w:tr>
      <w:tr w14:paraId="665C65EF">
        <w:trPr>
          <w:cantSplit/>
          <w:trHeight w:val="251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1B88EA70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5"/>
            <w:tcBorders>
              <w:bottom w:val="single" w:color="auto" w:sz="4" w:space="0"/>
            </w:tcBorders>
            <w:vAlign w:val="center"/>
          </w:tcPr>
          <w:p w14:paraId="7B493075"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lang w:val="en-US" w:eastAsia="zh-CN"/>
              </w:rPr>
              <w:t>1</w:t>
            </w:r>
            <w:r>
              <w:rPr>
                <w:rFonts w:hint="default" w:ascii="宋体" w:hAnsi="宋体" w:cs="Times New Roman"/>
                <w:color w:val="000000"/>
                <w:lang w:val="en-US" w:eastAsia="zh-CN"/>
              </w:rPr>
              <w:t>.引导幼儿轻拿轻放椅子、玩具等物品，养成爱护公物、保持环境整洁的好习惯。</w:t>
            </w:r>
          </w:p>
          <w:p w14:paraId="11BA3797"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lang w:val="en-US" w:eastAsia="zh-CN"/>
              </w:rPr>
              <w:t>2</w:t>
            </w:r>
            <w:r>
              <w:rPr>
                <w:rFonts w:hint="default" w:ascii="宋体" w:hAnsi="宋体" w:cs="Times New Roman"/>
                <w:color w:val="000000"/>
                <w:lang w:val="en-US" w:eastAsia="zh-CN"/>
              </w:rPr>
              <w:t>.利用散步、户外活动时间，组织幼儿观察</w:t>
            </w:r>
            <w:r>
              <w:rPr>
                <w:rFonts w:hint="eastAsia" w:ascii="宋体" w:hAnsi="宋体" w:cs="Times New Roman"/>
                <w:color w:val="000000"/>
                <w:lang w:val="en-US" w:eastAsia="zh-CN"/>
              </w:rPr>
              <w:t>秋</w:t>
            </w:r>
            <w:r>
              <w:rPr>
                <w:rFonts w:hint="default" w:ascii="宋体" w:hAnsi="宋体" w:cs="Times New Roman"/>
                <w:color w:val="000000"/>
                <w:lang w:val="en-US" w:eastAsia="zh-CN"/>
              </w:rPr>
              <w:t>季的自然景象，如</w:t>
            </w:r>
            <w:r>
              <w:rPr>
                <w:rFonts w:hint="eastAsia" w:ascii="宋体" w:hAnsi="宋体" w:cs="Times New Roman"/>
                <w:color w:val="000000"/>
                <w:lang w:val="en-US" w:eastAsia="zh-CN"/>
              </w:rPr>
              <w:t>树叶的变化</w:t>
            </w:r>
            <w:r>
              <w:rPr>
                <w:rFonts w:hint="default" w:ascii="宋体" w:hAnsi="宋体" w:cs="Times New Roman"/>
                <w:color w:val="000000"/>
                <w:lang w:val="en-US" w:eastAsia="zh-CN"/>
              </w:rPr>
              <w:t>、枯黄的草地等。</w:t>
            </w:r>
          </w:p>
        </w:tc>
      </w:tr>
      <w:tr w14:paraId="472BCA85">
        <w:trPr>
          <w:cantSplit/>
          <w:trHeight w:val="63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0F98D032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5542A0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  <w:t>1.家长利用散步、外出的机会引导幼儿感知数量的多少.</w:t>
            </w:r>
          </w:p>
          <w:p w14:paraId="440875F6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  <w:t>2.鼓励家长利用周末或节假日，带幼儿参与户外亲子活动，充分感受冬季运动的乐趣。</w:t>
            </w:r>
          </w:p>
        </w:tc>
      </w:tr>
      <w:tr w14:paraId="3F132A43">
        <w:trPr>
          <w:cantSplit/>
          <w:trHeight w:val="443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3A585F19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环境创设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0A2958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  <w:t>搜集与中秋节相关的图片、图书、音频和视频，在班级环境中轻声播放关于中秋节的儿童歌曲，营造中秋节的氛围</w:t>
            </w:r>
          </w:p>
        </w:tc>
      </w:tr>
      <w:tr w14:paraId="7C6E62FE">
        <w:trPr>
          <w:cantSplit/>
          <w:trHeight w:val="150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A8445FA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</w:tcBorders>
            <w:vAlign w:val="center"/>
          </w:tcPr>
          <w:p w14:paraId="32AF9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/>
              <w:jc w:val="left"/>
              <w:textAlignment w:val="auto"/>
              <w:rPr>
                <w:szCs w:val="21"/>
              </w:rPr>
            </w:pPr>
          </w:p>
        </w:tc>
      </w:tr>
    </w:tbl>
    <w:p w14:paraId="4923D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7CCC923A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3543935</wp:posOffset>
                </wp:positionV>
                <wp:extent cx="5043170" cy="399351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3170" cy="3993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41C88">
                            <w:pPr>
                              <w:spacing w:line="480" w:lineRule="auto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44"/>
                                <w:szCs w:val="56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44"/>
                                <w:szCs w:val="56"/>
                                <w:lang w:val="en-US" w:eastAsia="zh-CN"/>
                              </w:rPr>
                              <w:t>表扬每日自主签到的小朋友：</w:t>
                            </w:r>
                          </w:p>
                          <w:p w14:paraId="68247FEA">
                            <w:pPr>
                              <w:spacing w:line="480" w:lineRule="auto"/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  <w:t>唐轩翊、徐加恩、丁云泽、赵丞祐、</w:t>
                            </w:r>
                          </w:p>
                          <w:p w14:paraId="0DC37D46">
                            <w:pPr>
                              <w:spacing w:line="480" w:lineRule="auto"/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  <w:t>潘梓昕、尤晞、杨谨溪、蒋宇浩</w:t>
                            </w:r>
                          </w:p>
                          <w:p w14:paraId="770CC726">
                            <w:pPr>
                              <w:spacing w:line="480" w:lineRule="auto"/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  <w:t>马昀辰、宋齐光、白境芮、刘希墨</w:t>
                            </w:r>
                          </w:p>
                          <w:p w14:paraId="5A5335F7">
                            <w:pPr>
                              <w:spacing w:line="480" w:lineRule="auto"/>
                              <w:rPr>
                                <w:rFonts w:hint="default" w:eastAsia="宋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44"/>
                                <w:szCs w:val="44"/>
                                <w:lang w:val="en-US" w:eastAsia="zh-CN"/>
                              </w:rPr>
                              <w:t>杨谨溪、潘梓昕、王诗澄、郭羽焓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8pt;margin-top:279.05pt;height:314.45pt;width:397.1pt;z-index:251659264;mso-width-relative:page;mso-height-relative:page;" filled="f" stroked="f" coordsize="21600,21600" o:gfxdata="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1kn6rbAAAACwEAAA8AAAAAAAAAAQAgAAAAIgAA&#10;AGRycy9kb3ducmV2LnhtbFBLAQIUABQAAAAIAIdO4kCq5cHi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641C88">
                      <w:pPr>
                        <w:spacing w:line="480" w:lineRule="auto"/>
                        <w:rPr>
                          <w:rFonts w:hint="eastAsia" w:ascii="楷体" w:hAnsi="楷体" w:eastAsia="楷体" w:cs="楷体"/>
                          <w:b/>
                          <w:bCs/>
                          <w:sz w:val="44"/>
                          <w:szCs w:val="56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44"/>
                          <w:szCs w:val="56"/>
                          <w:lang w:val="en-US" w:eastAsia="zh-CN"/>
                        </w:rPr>
                        <w:t>表扬每日自主签到的小朋友：</w:t>
                      </w:r>
                    </w:p>
                    <w:p w14:paraId="68247FEA">
                      <w:pPr>
                        <w:spacing w:line="480" w:lineRule="auto"/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  <w:t>唐轩翊、徐加恩、丁云泽、赵丞祐、</w:t>
                      </w:r>
                    </w:p>
                    <w:p w14:paraId="0DC37D46">
                      <w:pPr>
                        <w:spacing w:line="480" w:lineRule="auto"/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  <w:t>潘梓昕、尤晞、杨谨溪、蒋宇浩</w:t>
                      </w:r>
                    </w:p>
                    <w:p w14:paraId="770CC726">
                      <w:pPr>
                        <w:spacing w:line="480" w:lineRule="auto"/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  <w:t>马昀辰、宋齐光、白境芮、刘希墨</w:t>
                      </w:r>
                    </w:p>
                    <w:p w14:paraId="5A5335F7">
                      <w:pPr>
                        <w:spacing w:line="480" w:lineRule="auto"/>
                        <w:rPr>
                          <w:rFonts w:hint="default" w:eastAsia="宋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44"/>
                          <w:szCs w:val="44"/>
                          <w:lang w:val="en-US" w:eastAsia="zh-CN"/>
                        </w:rPr>
                        <w:t>杨谨溪、潘梓昕、王诗澄、郭羽焓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687695" cy="8658860"/>
            <wp:effectExtent l="0" t="0" r="1905" b="2540"/>
            <wp:docPr id="4" name="图片 4" descr="IMG_3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3476"/>
                    <pic:cNvPicPr>
                      <a:picLocks noChangeAspect="1"/>
                    </pic:cNvPicPr>
                  </pic:nvPicPr>
                  <pic:blipFill>
                    <a:blip r:embed="rId7"/>
                    <a:srcRect b="3061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25DAE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427990</wp:posOffset>
                </wp:positionH>
                <wp:positionV relativeFrom="paragraph">
                  <wp:posOffset>426720</wp:posOffset>
                </wp:positionV>
                <wp:extent cx="4895850" cy="628523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35735" y="1434465"/>
                          <a:ext cx="4895850" cy="6285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2432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561" w:firstLineChars="200"/>
                              <w:jc w:val="center"/>
                              <w:textAlignment w:val="auto"/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4"/>
                              </w:rPr>
                              <w:t>夏秋换季，呵护成长——幼儿温馨提示</w:t>
                            </w:r>
                          </w:p>
                          <w:p w14:paraId="742AADC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夏去秋来，气温逐渐转凉，昼夜温差明显增大，是孩子呼吸道疾病、感冒、腹泻的高发时期。为帮助孩子们平稳度过换季期，守护幼儿健康成长，特此向各位家长分享夏秋换季养护小贴士，家园携手，为孩子的健康保驾护航！</w:t>
                            </w:r>
                          </w:p>
                          <w:p w14:paraId="387E525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一、合理增减衣物，科学穿衣</w:t>
                            </w:r>
                          </w:p>
                          <w:p w14:paraId="5529804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换季遵循“春捂秋冻，循序渐进”的原则，不要过早给孩子穿上厚外套。白天温度较高，活动量大，孩子容易出汗，衣物不宜过厚；早晚凉风习习，需及时为孩子增添薄外套、马甲，避免受凉。</w:t>
                            </w:r>
                          </w:p>
                          <w:p w14:paraId="7C1CC48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建议家长为孩子选择宽松、透气、舒适的棉质衣物，方便孩子活动。同时可以采用“内层透气、中层保暖、外层防风”的穿衣方式，适配多变的秋季气温。入园时可给孩子备用一件薄外套和隔汗巾，及时擦拭汗水，预防吹风感冒。</w:t>
                            </w:r>
                          </w:p>
                          <w:p w14:paraId="2B432C2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二、调整饮食结构，健脾润燥</w:t>
                            </w:r>
                          </w:p>
                          <w:p w14:paraId="0E559A4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秋季气候干燥，易出现口干、上火、便秘等情况，日常饮食需以清淡、温润、易消化为主。多给孩子食用雪梨、苹果、柚子、山药、南瓜、银耳等润燥健脾的时令蔬果，补充水分和维生素。</w:t>
                            </w:r>
                          </w:p>
                          <w:p w14:paraId="3F46DEE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减少生冷、油腻、辛辣、甜食的摄入，不吃冰镇瓜果、冷饮，保护孩子娇嫩的肠胃，避免引发腹痛、腹泻、积食等问题。同时督促孩子不挑食、不偏食，三餐规律，营养均衡，增强身体抵抗力。</w:t>
                            </w:r>
                          </w:p>
                          <w:p w14:paraId="6308981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三、规律作息习惯，增强体质</w:t>
                            </w:r>
                          </w:p>
                          <w:p w14:paraId="3AD55F3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换季时节孩子身体抵抗力较弱，充足的睡眠是提升免疫力的关键。请家长督促孩子早睡早起，不熬夜，保证每天充足的睡眠时间，帮助身体机能自我调节、蓄力生长。</w:t>
                            </w:r>
                          </w:p>
                          <w:p w14:paraId="6609B1E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ind w:firstLine="420" w:firstLineChars="200"/>
                              <w:textAlignment w:val="auto"/>
                            </w:pPr>
                            <w:r>
                              <w:rPr>
                                <w:rFonts w:hint="eastAsia"/>
                              </w:rPr>
                              <w:t>天气晴好时，多带孩子进行户外散步、慢跑、游戏等适度运动，呼吸新鲜空气，锻炼身体、增强体魄。尽量少去人群密集、通风较差的密闭公共场所，减少交叉感染的风险。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.7pt;margin-top:33.6pt;height:494.9pt;width:385.5pt;z-index:251660288;mso-width-relative:page;mso-height-relative:page;" filled="f" stroked="f" coordsize="21600,21600" o:gfxdata="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Bb1EGvbAAAACgEAAA8AAAAAAAAA&#10;AQAgAAAAIgAAAGRycy9kb3ducmV2LnhtbFBLAQIUABQAAAAIAIdO4kDkNJbWRwIAAHM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22432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561" w:firstLineChars="200"/>
                        <w:jc w:val="center"/>
                        <w:textAlignment w:val="auto"/>
                        <w:rPr>
                          <w:rFonts w:hint="eastAsia"/>
                          <w:b/>
                          <w:bCs/>
                          <w:sz w:val="28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4"/>
                        </w:rPr>
                        <w:t>夏秋换季，呵护成长——幼儿温馨提示</w:t>
                      </w:r>
                    </w:p>
                    <w:p w14:paraId="742AADC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夏去秋来，气温逐渐转凉，昼夜温差明显增大，是孩子呼吸道疾病、感冒、腹泻的高发时期。为帮助孩子们平稳度过换季期，守护幼儿健康成长，特此向各位家长分享夏秋换季养护小贴士，家园携手，为孩子的健康保驾护航！</w:t>
                      </w:r>
                    </w:p>
                    <w:p w14:paraId="387E525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一、合理增减衣物，科学穿衣</w:t>
                      </w:r>
                    </w:p>
                    <w:p w14:paraId="5529804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换季遵循“春捂秋冻，循序渐进”的原则，不要过早给孩子穿上厚外套。白天温度较高，活动量大，孩子容易出汗，衣物不宜过厚；早晚凉风习习，需及时为孩子增添薄外套、马甲，避免受凉。</w:t>
                      </w:r>
                    </w:p>
                    <w:p w14:paraId="7C1CC48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建议家长为孩子选择宽松、透气、舒适的棉质衣物，方便孩子活动。同时可以采用“内层透气、中层保暖、外层防风”的穿衣方式，适配多变的秋季气温。入园时可给孩子备用一件薄外套和隔汗巾，及时擦拭汗水，预防吹风感冒。</w:t>
                      </w:r>
                    </w:p>
                    <w:p w14:paraId="2B432C2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二、调整饮食结构，健脾润燥</w:t>
                      </w:r>
                    </w:p>
                    <w:p w14:paraId="0E559A4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秋季气候干燥，易出现口干、上火、便秘等情况，日常饮食需以清淡、温润、易消化为主。多给孩子食用雪梨、苹果、柚子、山药、南瓜、银耳等润燥健脾的时令蔬果，补充水分和维生素。</w:t>
                      </w:r>
                    </w:p>
                    <w:p w14:paraId="3F46DEE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减少生冷、油腻、辛辣、甜食的摄入，不吃冰镇瓜果、冷饮，保护孩子娇嫩的肠胃，避免引发腹痛、腹泻、积食等问题。同时督促孩子不挑食、不偏食，三餐规律，营养均衡，增强身体抵抗力。</w:t>
                      </w:r>
                    </w:p>
                    <w:p w14:paraId="6308981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三、规律作息习惯，增强体质</w:t>
                      </w:r>
                    </w:p>
                    <w:p w14:paraId="3AD55F3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换季时节孩子身体抵抗力较弱，充足的睡眠是提升免疫力的关键。请家长督促孩子早睡早起，不熬夜，保证每天充足的睡眠时间，帮助身体机能自我调节、蓄力生长。</w:t>
                      </w:r>
                    </w:p>
                    <w:p w14:paraId="6609B1E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ind w:firstLine="420" w:firstLineChars="200"/>
                        <w:textAlignment w:val="auto"/>
                      </w:pPr>
                      <w:r>
                        <w:rPr>
                          <w:rFonts w:hint="eastAsia"/>
                        </w:rPr>
                        <w:t>天气晴好时，多带孩子进行户外散步、慢跑、游戏等适度运动，呼吸新鲜空气，锻炼身体、增强体魄。尽量少去人群密集、通风较差的密闭公共场所，减少交叉感染的风险。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687695" cy="8658860"/>
            <wp:effectExtent l="0" t="0" r="1905" b="2540"/>
            <wp:docPr id="2" name="图片 2" descr="IMG_3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3476"/>
                    <pic:cNvPicPr>
                      <a:picLocks noChangeAspect="1"/>
                    </pic:cNvPicPr>
                  </pic:nvPicPr>
                  <pic:blipFill>
                    <a:blip r:embed="rId7"/>
                    <a:srcRect b="3061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default"/>
      <w:footerReference r:id="rId5" w:type="default"/>
      <w:pgSz w:w="11906" w:h="16838"/>
      <w:pgMar w:top="1587" w:right="1361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9E8A2">
    <w:pPr>
      <w:pStyle w:val="3"/>
      <w:jc w:val="center"/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0DC19">
    <w:pPr>
      <w:pStyle w:val="4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-423545</wp:posOffset>
              </wp:positionH>
              <wp:positionV relativeFrom="paragraph">
                <wp:posOffset>440690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3.35pt;margin-top:34.7pt;height:0.85pt;width:510.25pt;z-index:251660288;mso-width-relative:page;mso-height-relative:page;" fillcolor="#808080" filled="t" stroked="f" coordsize="21600,21600" o:gfxdata="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/Q16f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-405765</wp:posOffset>
          </wp:positionH>
          <wp:positionV relativeFrom="page">
            <wp:posOffset>614680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3MzhiMGM3ZTk2YjJiZDQ4ODUwNTk0MmUzOTI2ZDMifQ=="/>
  </w:docVars>
  <w:rsids>
    <w:rsidRoot w:val="00172A27"/>
    <w:rsid w:val="00147403"/>
    <w:rsid w:val="00813330"/>
    <w:rsid w:val="00942B50"/>
    <w:rsid w:val="00F97E86"/>
    <w:rsid w:val="01904E70"/>
    <w:rsid w:val="024C6A06"/>
    <w:rsid w:val="028E13EB"/>
    <w:rsid w:val="035934E6"/>
    <w:rsid w:val="039859F3"/>
    <w:rsid w:val="049D4A04"/>
    <w:rsid w:val="06FA1E75"/>
    <w:rsid w:val="07D57174"/>
    <w:rsid w:val="08E95E20"/>
    <w:rsid w:val="090A3F4F"/>
    <w:rsid w:val="09CB6A81"/>
    <w:rsid w:val="0B400695"/>
    <w:rsid w:val="0D19307A"/>
    <w:rsid w:val="0D7116ED"/>
    <w:rsid w:val="0D7F0DEC"/>
    <w:rsid w:val="0EE21972"/>
    <w:rsid w:val="0F7D25CB"/>
    <w:rsid w:val="10586C8D"/>
    <w:rsid w:val="114F3F84"/>
    <w:rsid w:val="12865E87"/>
    <w:rsid w:val="13CD7522"/>
    <w:rsid w:val="14D553E0"/>
    <w:rsid w:val="15A00DC2"/>
    <w:rsid w:val="160D7E54"/>
    <w:rsid w:val="16695657"/>
    <w:rsid w:val="17052433"/>
    <w:rsid w:val="17B6559A"/>
    <w:rsid w:val="1B182386"/>
    <w:rsid w:val="1BA226CD"/>
    <w:rsid w:val="1BAB2FC4"/>
    <w:rsid w:val="1C030690"/>
    <w:rsid w:val="1D3E6416"/>
    <w:rsid w:val="1E060E37"/>
    <w:rsid w:val="20AC5BA2"/>
    <w:rsid w:val="21D13997"/>
    <w:rsid w:val="224F3499"/>
    <w:rsid w:val="22A801EB"/>
    <w:rsid w:val="25373ADB"/>
    <w:rsid w:val="253B63C8"/>
    <w:rsid w:val="260D0D6A"/>
    <w:rsid w:val="27353B80"/>
    <w:rsid w:val="273A4957"/>
    <w:rsid w:val="29CE3CF8"/>
    <w:rsid w:val="2AA77A6B"/>
    <w:rsid w:val="2B5B780D"/>
    <w:rsid w:val="2C7A4CFC"/>
    <w:rsid w:val="2D0F53B5"/>
    <w:rsid w:val="2E1B1BDE"/>
    <w:rsid w:val="2E8F2A11"/>
    <w:rsid w:val="33097853"/>
    <w:rsid w:val="340A0B6B"/>
    <w:rsid w:val="3444623E"/>
    <w:rsid w:val="34B74F9A"/>
    <w:rsid w:val="352944D8"/>
    <w:rsid w:val="363437D6"/>
    <w:rsid w:val="36671D5D"/>
    <w:rsid w:val="36FB4E9D"/>
    <w:rsid w:val="387F144B"/>
    <w:rsid w:val="38E2158B"/>
    <w:rsid w:val="39803F8F"/>
    <w:rsid w:val="3A9643BE"/>
    <w:rsid w:val="3C586CE3"/>
    <w:rsid w:val="3DD300FD"/>
    <w:rsid w:val="3E206E89"/>
    <w:rsid w:val="40725BED"/>
    <w:rsid w:val="4093500E"/>
    <w:rsid w:val="410F3A7D"/>
    <w:rsid w:val="419356DF"/>
    <w:rsid w:val="41DA7A38"/>
    <w:rsid w:val="41E80062"/>
    <w:rsid w:val="431300FA"/>
    <w:rsid w:val="43C57231"/>
    <w:rsid w:val="454C6887"/>
    <w:rsid w:val="45501F6C"/>
    <w:rsid w:val="456455EC"/>
    <w:rsid w:val="458F19B9"/>
    <w:rsid w:val="45E02B2E"/>
    <w:rsid w:val="462014E4"/>
    <w:rsid w:val="47AE3D11"/>
    <w:rsid w:val="48CB217D"/>
    <w:rsid w:val="49746631"/>
    <w:rsid w:val="4DFA5F8E"/>
    <w:rsid w:val="4ED467D5"/>
    <w:rsid w:val="4EF706D3"/>
    <w:rsid w:val="4FD27286"/>
    <w:rsid w:val="51180DFC"/>
    <w:rsid w:val="533B4C8C"/>
    <w:rsid w:val="53A7474E"/>
    <w:rsid w:val="54437D9F"/>
    <w:rsid w:val="54B70FA5"/>
    <w:rsid w:val="555E317E"/>
    <w:rsid w:val="56155DEE"/>
    <w:rsid w:val="56EA1774"/>
    <w:rsid w:val="57437C10"/>
    <w:rsid w:val="57EA3C90"/>
    <w:rsid w:val="57EC733C"/>
    <w:rsid w:val="580F316E"/>
    <w:rsid w:val="581F1A3E"/>
    <w:rsid w:val="5DA11BD6"/>
    <w:rsid w:val="60795E20"/>
    <w:rsid w:val="61351815"/>
    <w:rsid w:val="62D209FD"/>
    <w:rsid w:val="62DD6F0D"/>
    <w:rsid w:val="630F3E41"/>
    <w:rsid w:val="6388493A"/>
    <w:rsid w:val="64387DD8"/>
    <w:rsid w:val="654516FF"/>
    <w:rsid w:val="6617609A"/>
    <w:rsid w:val="68DB02E7"/>
    <w:rsid w:val="68E73C81"/>
    <w:rsid w:val="6A8E0FBE"/>
    <w:rsid w:val="6ACC12BB"/>
    <w:rsid w:val="6ADC3383"/>
    <w:rsid w:val="6BC64F21"/>
    <w:rsid w:val="6E184B0E"/>
    <w:rsid w:val="6FC34F4E"/>
    <w:rsid w:val="717D3F41"/>
    <w:rsid w:val="731E54E0"/>
    <w:rsid w:val="7428218D"/>
    <w:rsid w:val="74E2663A"/>
    <w:rsid w:val="74E97204"/>
    <w:rsid w:val="75BA024D"/>
    <w:rsid w:val="75E82DBF"/>
    <w:rsid w:val="777FE441"/>
    <w:rsid w:val="78CF4A7B"/>
    <w:rsid w:val="79563B4F"/>
    <w:rsid w:val="79D22DDD"/>
    <w:rsid w:val="7A575A46"/>
    <w:rsid w:val="7ABA03B5"/>
    <w:rsid w:val="7B9D289C"/>
    <w:rsid w:val="7ED46CC2"/>
    <w:rsid w:val="AFB19C55"/>
    <w:rsid w:val="E77E2374"/>
    <w:rsid w:val="F6F2C13A"/>
    <w:rsid w:val="F775C445"/>
    <w:rsid w:val="F7FF3AF6"/>
    <w:rsid w:val="F97BD900"/>
    <w:rsid w:val="FACB31F7"/>
    <w:rsid w:val="FBF50D15"/>
    <w:rsid w:val="FDBF8018"/>
    <w:rsid w:val="FFF2FE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beforeLines="0" w:afterLines="0" w:line="360" w:lineRule="auto"/>
      <w:ind w:firstLine="360" w:firstLineChars="150"/>
      <w:jc w:val="center"/>
    </w:pPr>
    <w:rPr>
      <w:rFonts w:hint="eastAsia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0">
    <w:name w:val="15"/>
    <w:basedOn w:val="7"/>
    <w:qFormat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985</Words>
  <Characters>1003</Characters>
  <Lines>0</Lines>
  <Paragraphs>0</Paragraphs>
  <TotalTime>8</TotalTime>
  <ScaleCrop>false</ScaleCrop>
  <LinksUpToDate>false</LinksUpToDate>
  <CharactersWithSpaces>1011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2021-02-04T14:36:00Z</dcterms:created>
  <dc:creator>小波罗</dc:creator>
  <cp:lastModifiedBy>懂</cp:lastModifiedBy>
  <cp:lastPrinted>2026-09-11T22:39:00Z</cp:lastPrinted>
  <dcterms:modified xsi:type="dcterms:W3CDTF">2026-09-19T17:57:31Z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3EB4F12D1C2F8EED8B5CAE6AA59D3FCE_43</vt:lpwstr>
  </property>
  <property fmtid="{D5CDD505-2E9C-101B-9397-08002B2CF9AE}" pid="4" name="KSOTemplateDocerSaveRecord">
    <vt:lpwstr>eyJoZGlkIjoiMDIyOGRiZDg1ZTFlY2U2ODU0ZjA5NTQ1MWJmY2U1MjgiLCJ1c2VySWQiOiIzMzQwNTMxOTcifQ==</vt:lpwstr>
  </property>
</Properties>
</file>