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B28A28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第</w:t>
      </w:r>
      <w:r>
        <w:rPr>
          <w:rFonts w:hint="eastAsia"/>
          <w:b/>
          <w:sz w:val="32"/>
          <w:szCs w:val="32"/>
          <w:u w:val="single"/>
        </w:rPr>
        <w:t xml:space="preserve"> </w:t>
      </w:r>
      <w:r>
        <w:rPr>
          <w:rFonts w:hint="eastAsia"/>
          <w:b/>
          <w:sz w:val="32"/>
          <w:szCs w:val="32"/>
          <w:u w:val="single"/>
          <w:lang w:eastAsia="zh-CN"/>
        </w:rPr>
        <w:t>三</w:t>
      </w:r>
      <w:r>
        <w:rPr>
          <w:rFonts w:hint="eastAsia"/>
          <w:b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/>
          <w:b/>
          <w:sz w:val="32"/>
          <w:szCs w:val="32"/>
        </w:rPr>
        <w:t>周工作计划</w:t>
      </w:r>
    </w:p>
    <w:p w14:paraId="63F571A5">
      <w:pPr>
        <w:rPr>
          <w:rFonts w:ascii="宋体" w:hAnsi="宋体" w:cs="宋体"/>
          <w:b/>
        </w:rPr>
      </w:pPr>
      <w:r>
        <w:rPr>
          <w:rFonts w:hint="eastAsia" w:ascii="宋体" w:hAnsi="宋体" w:cs="宋体"/>
          <w:b/>
        </w:rPr>
        <w:t>班级：</w:t>
      </w:r>
      <w:r>
        <w:rPr>
          <w:rFonts w:hint="eastAsia" w:ascii="宋体" w:hAnsi="宋体" w:cs="宋体"/>
          <w:b/>
          <w:lang w:eastAsia="zh-CN"/>
        </w:rPr>
        <w:t>中</w:t>
      </w:r>
      <w:r>
        <w:rPr>
          <w:rFonts w:hint="eastAsia" w:ascii="宋体" w:hAnsi="宋体" w:cs="宋体"/>
          <w:b/>
          <w:lang w:val="en-US" w:eastAsia="zh-CN"/>
        </w:rPr>
        <w:t>4</w:t>
      </w:r>
      <w:r>
        <w:rPr>
          <w:rFonts w:hint="eastAsia" w:ascii="宋体" w:hAnsi="宋体" w:cs="宋体"/>
          <w:b/>
        </w:rPr>
        <w:t>班</w:t>
      </w:r>
      <w:r>
        <w:rPr>
          <w:rFonts w:hint="eastAsia" w:ascii="宋体" w:hAnsi="宋体" w:cs="宋体"/>
          <w:b/>
          <w:lang w:val="en-US" w:eastAsia="zh-CN"/>
        </w:rPr>
        <w:t xml:space="preserve"> </w:t>
      </w:r>
      <w:r>
        <w:rPr>
          <w:rFonts w:hint="eastAsia" w:ascii="宋体" w:hAnsi="宋体" w:cs="宋体"/>
          <w:b/>
        </w:rPr>
        <w:t>实施主题：</w:t>
      </w:r>
      <w:r>
        <w:rPr>
          <w:rFonts w:hint="eastAsia" w:ascii="宋体" w:hAnsi="宋体" w:cs="宋体"/>
          <w:b/>
          <w:lang w:eastAsia="zh-CN"/>
        </w:rPr>
        <w:t>我升中班了</w:t>
      </w:r>
      <w:r>
        <w:rPr>
          <w:rFonts w:hint="eastAsia" w:ascii="宋体" w:hAnsi="宋体" w:cs="宋体"/>
          <w:b/>
          <w:lang w:val="en-US" w:eastAsia="zh-CN"/>
        </w:rPr>
        <w:t xml:space="preserve">  </w:t>
      </w:r>
      <w:r>
        <w:rPr>
          <w:rFonts w:hint="eastAsia" w:ascii="宋体" w:hAnsi="宋体" w:cs="宋体"/>
          <w:b/>
        </w:rPr>
        <w:t>日期:</w:t>
      </w:r>
      <w:r>
        <w:rPr>
          <w:rFonts w:hint="eastAsia" w:ascii="宋体" w:hAnsi="宋体" w:cs="宋体"/>
          <w:b/>
          <w:lang w:val="en-US" w:eastAsia="zh-CN"/>
        </w:rPr>
        <w:t>9</w:t>
      </w:r>
      <w:r>
        <w:rPr>
          <w:rFonts w:hint="eastAsia" w:ascii="宋体" w:hAnsi="宋体" w:cs="宋体"/>
          <w:b/>
        </w:rPr>
        <w:t>月</w:t>
      </w:r>
      <w:r>
        <w:rPr>
          <w:rFonts w:hint="eastAsia" w:ascii="宋体" w:hAnsi="宋体" w:cs="宋体"/>
          <w:b/>
          <w:lang w:val="en-US" w:eastAsia="zh-CN"/>
        </w:rPr>
        <w:t>14</w:t>
      </w:r>
      <w:r>
        <w:rPr>
          <w:rFonts w:hint="eastAsia" w:ascii="宋体" w:hAnsi="宋体" w:cs="宋体"/>
          <w:b/>
        </w:rPr>
        <w:t>日—</w:t>
      </w:r>
      <w:r>
        <w:rPr>
          <w:rFonts w:hint="eastAsia" w:ascii="宋体" w:hAnsi="宋体" w:cs="宋体"/>
          <w:b/>
          <w:lang w:val="en-US" w:eastAsia="zh-CN"/>
        </w:rPr>
        <w:t>9</w:t>
      </w:r>
      <w:r>
        <w:rPr>
          <w:rFonts w:hint="eastAsia" w:ascii="宋体" w:hAnsi="宋体" w:cs="宋体"/>
          <w:b/>
        </w:rPr>
        <w:t>月</w:t>
      </w:r>
      <w:r>
        <w:rPr>
          <w:rFonts w:hint="eastAsia" w:ascii="宋体" w:hAnsi="宋体" w:cs="宋体"/>
          <w:b/>
          <w:lang w:val="en-US" w:eastAsia="zh-CN"/>
        </w:rPr>
        <w:t>18</w:t>
      </w:r>
      <w:r>
        <w:rPr>
          <w:rFonts w:hint="eastAsia" w:ascii="宋体" w:hAnsi="宋体" w:cs="宋体"/>
          <w:b/>
        </w:rPr>
        <w:t>日</w:t>
      </w:r>
      <w:r>
        <w:rPr>
          <w:rFonts w:hint="eastAsia" w:ascii="宋体" w:hAnsi="宋体" w:cs="宋体"/>
          <w:b/>
          <w:lang w:val="en-US" w:eastAsia="zh-CN"/>
        </w:rPr>
        <w:t xml:space="preserve">  </w:t>
      </w:r>
      <w:r>
        <w:rPr>
          <w:rFonts w:hint="eastAsia" w:ascii="宋体" w:hAnsi="宋体" w:cs="宋体"/>
          <w:b/>
        </w:rPr>
        <w:t>带班老师：</w:t>
      </w:r>
      <w:r>
        <w:rPr>
          <w:rFonts w:hint="eastAsia" w:ascii="宋体" w:hAnsi="宋体" w:cs="宋体"/>
          <w:b/>
          <w:lang w:eastAsia="zh-CN"/>
        </w:rPr>
        <w:t>王、束老师</w:t>
      </w:r>
    </w:p>
    <w:tbl>
      <w:tblPr>
        <w:tblStyle w:val="9"/>
        <w:tblpPr w:leftFromText="180" w:rightFromText="180" w:vertAnchor="text" w:horzAnchor="page" w:tblpX="1355" w:tblpY="41"/>
        <w:tblOverlap w:val="never"/>
        <w:tblW w:w="9672" w:type="dxa"/>
        <w:tblInd w:w="0" w:type="dxa"/>
        <w:tblBorders>
          <w:top w:val="thinThickSmallGap" w:color="auto" w:sz="24" w:space="0"/>
          <w:left w:val="thinThickSmallGap" w:color="auto" w:sz="24" w:space="0"/>
          <w:bottom w:val="thickThinSmallGap" w:color="auto" w:sz="24" w:space="0"/>
          <w:right w:val="thickThinSmallGap" w:color="auto" w:sz="24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7"/>
        <w:gridCol w:w="405"/>
        <w:gridCol w:w="1743"/>
        <w:gridCol w:w="33"/>
        <w:gridCol w:w="1776"/>
        <w:gridCol w:w="1776"/>
        <w:gridCol w:w="1464"/>
        <w:gridCol w:w="312"/>
        <w:gridCol w:w="1776"/>
      </w:tblGrid>
      <w:tr w14:paraId="03834F27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3" w:hRule="atLeast"/>
        </w:trPr>
        <w:tc>
          <w:tcPr>
            <w:tcW w:w="792" w:type="dxa"/>
            <w:gridSpan w:val="2"/>
            <w:shd w:val="pct10" w:color="auto" w:fill="auto"/>
            <w:vAlign w:val="center"/>
          </w:tcPr>
          <w:p w14:paraId="4D916BF6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工作要求</w:t>
            </w:r>
          </w:p>
        </w:tc>
        <w:tc>
          <w:tcPr>
            <w:tcW w:w="8880" w:type="dxa"/>
            <w:gridSpan w:val="7"/>
            <w:tcBorders>
              <w:right w:val="thickThinSmallGap" w:color="auto" w:sz="24" w:space="0"/>
            </w:tcBorders>
            <w:shd w:val="clear" w:color="auto" w:fill="auto"/>
            <w:vAlign w:val="center"/>
          </w:tcPr>
          <w:p w14:paraId="548855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宋体" w:hAnsi="宋体"/>
                <w:sz w:val="21"/>
                <w:szCs w:val="21"/>
              </w:rPr>
              <w:t>较大方地在集体面前清楚地表达自己的想法，安静认真地倾听别人说话</w:t>
            </w:r>
            <w:r>
              <w:rPr>
                <w:rFonts w:ascii="宋体" w:hAnsi="宋体"/>
                <w:sz w:val="21"/>
                <w:szCs w:val="21"/>
              </w:rPr>
              <w:t>，</w:t>
            </w:r>
            <w:r>
              <w:rPr>
                <w:rFonts w:hint="eastAsia" w:ascii="宋体" w:hAnsi="宋体"/>
                <w:sz w:val="21"/>
                <w:szCs w:val="21"/>
              </w:rPr>
              <w:t>不插嘴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（主题目标）</w:t>
            </w:r>
          </w:p>
          <w:p w14:paraId="33F4B4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学习、制定活动规则，并知道这是小朋友们都应该遵守的规则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（主题目标）</w:t>
            </w:r>
          </w:p>
          <w:p w14:paraId="101973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/>
                <w:sz w:val="21"/>
                <w:szCs w:val="21"/>
              </w:rPr>
              <w:t>能独立入睡，醒后安静地休息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，知道不能影响其他小朋友</w:t>
            </w:r>
            <w:r>
              <w:rPr>
                <w:rFonts w:ascii="宋体" w:hAnsi="宋体" w:eastAsia="宋体" w:cs="宋体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（常规目标）</w:t>
            </w:r>
          </w:p>
          <w:p w14:paraId="204CC6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left="0" w:leftChars="0" w:right="0" w:rightChars="0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4.</w:t>
            </w:r>
            <w:r>
              <w:rPr>
                <w:rFonts w:hint="eastAsia" w:ascii="宋体" w:hAnsi="宋体"/>
                <w:sz w:val="21"/>
                <w:szCs w:val="21"/>
              </w:rPr>
              <w:t>吃饭不挑食，不乱扔食物残渣</w:t>
            </w:r>
            <w:r>
              <w:rPr>
                <w:rFonts w:ascii="宋体" w:hAnsi="宋体" w:eastAsia="宋体" w:cs="宋体"/>
                <w:sz w:val="21"/>
                <w:szCs w:val="21"/>
              </w:rPr>
              <w:t>。</w:t>
            </w: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（保育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目标）</w:t>
            </w:r>
          </w:p>
        </w:tc>
      </w:tr>
      <w:tr w14:paraId="352E21CA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</w:trPr>
        <w:tc>
          <w:tcPr>
            <w:tcW w:w="792" w:type="dxa"/>
            <w:gridSpan w:val="2"/>
            <w:tcBorders>
              <w:tl2br w:val="single" w:color="auto" w:sz="4" w:space="0"/>
            </w:tcBorders>
            <w:shd w:val="pct10" w:color="auto" w:fill="auto"/>
          </w:tcPr>
          <w:p w14:paraId="55AED09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00" w:lineRule="exact"/>
              <w:ind w:left="0" w:right="0" w:firstLine="180" w:firstLineChars="100"/>
              <w:rPr>
                <w:rFonts w:hint="default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星期</w:t>
            </w:r>
          </w:p>
          <w:p w14:paraId="483D457E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内容</w:t>
            </w:r>
          </w:p>
        </w:tc>
        <w:tc>
          <w:tcPr>
            <w:tcW w:w="1743" w:type="dxa"/>
            <w:tcBorders>
              <w:right w:val="single" w:color="auto" w:sz="4" w:space="0"/>
            </w:tcBorders>
            <w:vAlign w:val="center"/>
          </w:tcPr>
          <w:p w14:paraId="674AC2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一</w:t>
            </w:r>
          </w:p>
        </w:tc>
        <w:tc>
          <w:tcPr>
            <w:tcW w:w="180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4068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二</w:t>
            </w:r>
          </w:p>
        </w:tc>
        <w:tc>
          <w:tcPr>
            <w:tcW w:w="177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68AB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三</w:t>
            </w:r>
          </w:p>
        </w:tc>
        <w:tc>
          <w:tcPr>
            <w:tcW w:w="146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9D6A9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四</w:t>
            </w:r>
          </w:p>
        </w:tc>
        <w:tc>
          <w:tcPr>
            <w:tcW w:w="2088" w:type="dxa"/>
            <w:gridSpan w:val="2"/>
            <w:tcBorders>
              <w:left w:val="single" w:color="auto" w:sz="4" w:space="0"/>
              <w:right w:val="thickThinSmallGap" w:color="auto" w:sz="24" w:space="0"/>
            </w:tcBorders>
            <w:vAlign w:val="center"/>
          </w:tcPr>
          <w:p w14:paraId="169BE3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五</w:t>
            </w:r>
          </w:p>
        </w:tc>
      </w:tr>
      <w:tr w14:paraId="28FD4F54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87" w:type="dxa"/>
            <w:shd w:val="pct10" w:color="auto" w:fill="auto"/>
            <w:vAlign w:val="center"/>
          </w:tcPr>
          <w:p w14:paraId="5F8F3192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</w:p>
        </w:tc>
        <w:tc>
          <w:tcPr>
            <w:tcW w:w="405" w:type="dxa"/>
            <w:shd w:val="pct10" w:color="auto" w:fill="auto"/>
            <w:vAlign w:val="center"/>
          </w:tcPr>
          <w:p w14:paraId="7A6D634E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color w:val="000000"/>
                <w:szCs w:val="22"/>
              </w:rPr>
              <w:t>接待</w:t>
            </w:r>
          </w:p>
        </w:tc>
        <w:tc>
          <w:tcPr>
            <w:tcW w:w="8880" w:type="dxa"/>
            <w:gridSpan w:val="7"/>
            <w:vAlign w:val="center"/>
          </w:tcPr>
          <w:p w14:paraId="33C226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1.热情接待幼儿，与幼儿打招呼</w:t>
            </w:r>
            <w:r>
              <w:rPr>
                <w:rFonts w:hint="eastAsia" w:ascii="宋体" w:hAnsi="宋体"/>
                <w:szCs w:val="21"/>
                <w:lang w:eastAsia="zh-CN"/>
              </w:rPr>
              <w:t>并</w:t>
            </w:r>
            <w:r>
              <w:rPr>
                <w:rFonts w:hint="eastAsia" w:ascii="宋体" w:hAnsi="宋体"/>
                <w:szCs w:val="21"/>
              </w:rPr>
              <w:t>引导幼儿进行同伴间互动。</w:t>
            </w:r>
          </w:p>
          <w:p w14:paraId="7DF680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宋体" w:hAnsi="宋体" w:cs="宋体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2.进行二次晨检，了解幼儿身体情况及检查幼儿口袋是否有小玩具等物品。</w:t>
            </w:r>
          </w:p>
        </w:tc>
      </w:tr>
      <w:tr w14:paraId="1EB486F5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2" w:hRule="atLeast"/>
        </w:trPr>
        <w:tc>
          <w:tcPr>
            <w:tcW w:w="387" w:type="dxa"/>
            <w:vMerge w:val="restart"/>
            <w:shd w:val="pct10" w:color="auto" w:fill="auto"/>
            <w:vAlign w:val="center"/>
          </w:tcPr>
          <w:p w14:paraId="18164E7D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bCs/>
                <w:sz w:val="24"/>
                <w:szCs w:val="22"/>
              </w:rPr>
              <w:t>晨间活动</w:t>
            </w:r>
          </w:p>
        </w:tc>
        <w:tc>
          <w:tcPr>
            <w:tcW w:w="405" w:type="dxa"/>
            <w:shd w:val="pct10" w:color="auto" w:fill="auto"/>
            <w:vAlign w:val="center"/>
          </w:tcPr>
          <w:p w14:paraId="43F834C7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bCs/>
                <w:sz w:val="24"/>
                <w:szCs w:val="22"/>
              </w:rPr>
              <w:t>晨间游戏</w:t>
            </w:r>
          </w:p>
        </w:tc>
        <w:tc>
          <w:tcPr>
            <w:tcW w:w="8880" w:type="dxa"/>
            <w:gridSpan w:val="7"/>
            <w:vAlign w:val="center"/>
          </w:tcPr>
          <w:p w14:paraId="46A51B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宋体" w:hAnsi="宋体"/>
                <w:szCs w:val="22"/>
              </w:rPr>
            </w:pPr>
            <w:r>
              <w:rPr>
                <w:rFonts w:hint="eastAsia" w:ascii="宋体" w:hAnsi="宋体"/>
                <w:b/>
                <w:bCs/>
                <w:szCs w:val="22"/>
                <w:lang w:val="en-US" w:eastAsia="zh-CN"/>
              </w:rPr>
              <w:t>1.</w:t>
            </w:r>
            <w:r>
              <w:rPr>
                <w:rFonts w:hint="eastAsia" w:ascii="宋体" w:hAnsi="宋体"/>
                <w:b/>
                <w:bCs/>
                <w:szCs w:val="22"/>
              </w:rPr>
              <w:t>来园接待：</w:t>
            </w:r>
            <w:r>
              <w:rPr>
                <w:rFonts w:hint="eastAsia" w:ascii="宋体" w:hAnsi="宋体"/>
                <w:szCs w:val="22"/>
              </w:rPr>
              <w:t>热情接待幼儿来园，引导与老师打招呼，进班洗手，在区域中安静游戏。</w:t>
            </w:r>
          </w:p>
          <w:p w14:paraId="73DA76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/>
                <w:b/>
                <w:bCs/>
                <w:color w:val="000000"/>
                <w:sz w:val="21"/>
                <w:szCs w:val="21"/>
                <w:lang w:eastAsia="zh-CN"/>
              </w:rPr>
              <w:t>重点</w:t>
            </w:r>
            <w:r>
              <w:rPr>
                <w:rFonts w:hint="eastAsia" w:ascii="宋体" w:hAnsi="宋体"/>
                <w:b/>
                <w:bCs/>
                <w:color w:val="000000"/>
                <w:sz w:val="21"/>
                <w:szCs w:val="21"/>
              </w:rPr>
              <w:t>区域</w:t>
            </w:r>
            <w:r>
              <w:rPr>
                <w:rFonts w:hint="eastAsia" w:ascii="宋体" w:hAnsi="宋体"/>
                <w:color w:val="000000"/>
                <w:sz w:val="21"/>
                <w:szCs w:val="21"/>
              </w:rPr>
              <w:t>：</w:t>
            </w:r>
            <w:r>
              <w:rPr>
                <w:rFonts w:hint="eastAsia" w:ascii="宋体" w:hAnsi="宋体"/>
                <w:color w:val="000000"/>
                <w:sz w:val="21"/>
                <w:szCs w:val="21"/>
                <w:lang w:eastAsia="zh-CN"/>
              </w:rPr>
              <w:t>建构区：</w:t>
            </w:r>
            <w:r>
              <w:rPr>
                <w:rFonts w:ascii="宋体" w:hAnsi="宋体" w:cs="宋体"/>
                <w:sz w:val="21"/>
                <w:szCs w:val="21"/>
              </w:rPr>
              <w:t>师幼共同为建构区制作积木标记，把标记贴在积木如鼓励幼儿看着标记分类收拾积木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="宋体" w:hAnsi="宋体"/>
                <w:color w:val="000000"/>
                <w:szCs w:val="22"/>
                <w:lang w:eastAsia="zh-CN"/>
              </w:rPr>
              <w:t>生活区：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我会擦屁屁，提供布娃娃、手纸等日常生活用品，引导幼儿掌握正确地使用手纸擦屁股的方法。</w:t>
            </w:r>
          </w:p>
          <w:p w14:paraId="0D2E8A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textAlignment w:val="auto"/>
              <w:rPr>
                <w:rFonts w:hint="eastAsia" w:ascii="宋体" w:hAnsi="宋体" w:cs="宋体"/>
                <w:b/>
                <w:bCs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3.晨间谈话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：我是班级一员、生气了怎么办、这就是我、有趣的学校、我的好朋友</w:t>
            </w:r>
          </w:p>
        </w:tc>
      </w:tr>
      <w:tr w14:paraId="03F9657D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7EB9A204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</w:p>
        </w:tc>
        <w:tc>
          <w:tcPr>
            <w:tcW w:w="405" w:type="dxa"/>
            <w:vMerge w:val="restart"/>
            <w:shd w:val="pct10" w:color="auto" w:fill="auto"/>
            <w:vAlign w:val="center"/>
          </w:tcPr>
          <w:p w14:paraId="4A36359F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bCs/>
                <w:sz w:val="24"/>
                <w:szCs w:val="22"/>
              </w:rPr>
              <w:t>户外</w:t>
            </w:r>
            <w:r>
              <w:rPr>
                <w:rFonts w:hint="default" w:ascii="宋体" w:hAnsi="宋体"/>
                <w:bCs/>
                <w:sz w:val="24"/>
                <w:szCs w:val="22"/>
              </w:rPr>
              <w:t>运动</w:t>
            </w:r>
          </w:p>
        </w:tc>
        <w:tc>
          <w:tcPr>
            <w:tcW w:w="8880" w:type="dxa"/>
            <w:gridSpan w:val="7"/>
            <w:vAlign w:val="center"/>
          </w:tcPr>
          <w:p w14:paraId="4717F3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 w:cs="宋体"/>
                <w:color w:val="000000"/>
                <w:szCs w:val="22"/>
              </w:rPr>
            </w:pPr>
            <w:r>
              <w:rPr>
                <w:rFonts w:hint="default" w:ascii="宋体" w:hAnsi="宋体" w:cs="宋体"/>
                <w:color w:val="000000"/>
                <w:szCs w:val="22"/>
              </w:rPr>
              <w:t>1</w:t>
            </w:r>
            <w:r>
              <w:rPr>
                <w:rFonts w:hint="eastAsia" w:ascii="宋体" w:hAnsi="宋体" w:cs="宋体"/>
                <w:color w:val="000000"/>
                <w:szCs w:val="22"/>
              </w:rPr>
              <w:t>.队列练习：</w:t>
            </w:r>
            <w:r>
              <w:rPr>
                <w:rFonts w:hint="eastAsia" w:ascii="宋体" w:hAnsi="宋体"/>
                <w:szCs w:val="22"/>
              </w:rPr>
              <w:t>能跟随音乐，按照小组的队形快速变成多列纵队。</w:t>
            </w:r>
          </w:p>
          <w:p w14:paraId="0D6522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textAlignment w:val="auto"/>
              <w:rPr>
                <w:rFonts w:hint="default"/>
                <w:color w:val="FF0000"/>
                <w:sz w:val="24"/>
                <w:szCs w:val="22"/>
              </w:rPr>
            </w:pPr>
            <w:r>
              <w:rPr>
                <w:rFonts w:hint="default" w:ascii="宋体" w:hAnsi="宋体" w:cs="宋体"/>
                <w:color w:val="000000"/>
                <w:szCs w:val="22"/>
              </w:rPr>
              <w:t>2</w:t>
            </w:r>
            <w:r>
              <w:rPr>
                <w:rFonts w:hint="eastAsia" w:ascii="宋体" w:hAnsi="宋体" w:cs="宋体"/>
                <w:color w:val="000000"/>
                <w:szCs w:val="22"/>
              </w:rPr>
              <w:t>.律动、早操：</w:t>
            </w:r>
            <w:r>
              <w:rPr>
                <w:rFonts w:hint="eastAsia"/>
                <w:szCs w:val="21"/>
              </w:rPr>
              <w:t>师幼一起律动、早操，要求动作合拍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  <w:r>
              <w:rPr>
                <w:rFonts w:hint="eastAsia"/>
                <w:szCs w:val="21"/>
              </w:rPr>
              <w:t>力。</w:t>
            </w:r>
          </w:p>
        </w:tc>
      </w:tr>
      <w:tr w14:paraId="48D75054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1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33C36E1D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5" w:type="dxa"/>
            <w:vMerge w:val="continue"/>
            <w:shd w:val="pct10" w:color="auto" w:fill="auto"/>
            <w:vAlign w:val="center"/>
          </w:tcPr>
          <w:p w14:paraId="5E13A640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6" w:type="dxa"/>
            <w:gridSpan w:val="2"/>
            <w:tcBorders>
              <w:right w:val="single" w:color="auto" w:sz="8" w:space="0"/>
            </w:tcBorders>
            <w:vAlign w:val="center"/>
          </w:tcPr>
          <w:p w14:paraId="31F75C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集体游戏：</w:t>
            </w: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拍球乐</w:t>
            </w:r>
          </w:p>
          <w:p w14:paraId="69992F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  <w:t>(球区）</w:t>
            </w: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尝试绕障碍拍球</w:t>
            </w:r>
          </w:p>
        </w:tc>
        <w:tc>
          <w:tcPr>
            <w:tcW w:w="1776" w:type="dxa"/>
            <w:tcBorders>
              <w:right w:val="single" w:color="auto" w:sz="8" w:space="0"/>
            </w:tcBorders>
            <w:vAlign w:val="center"/>
          </w:tcPr>
          <w:p w14:paraId="5E3826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  <w:t>集体游戏：障碍闯关</w:t>
            </w:r>
          </w:p>
          <w:p w14:paraId="282F995F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default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  <w:t>(跑酷区）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尝试自主跨跳、钻爬</w:t>
            </w:r>
          </w:p>
        </w:tc>
        <w:tc>
          <w:tcPr>
            <w:tcW w:w="1776" w:type="dxa"/>
            <w:tcBorders>
              <w:left w:val="single" w:color="auto" w:sz="8" w:space="0"/>
            </w:tcBorders>
            <w:vAlign w:val="center"/>
          </w:tcPr>
          <w:p w14:paraId="6F9188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  <w:t>集体游戏：秘密任务</w:t>
            </w:r>
          </w:p>
          <w:p w14:paraId="1DD8F78E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leftChars="0" w:right="0" w:rightChars="0"/>
              <w:jc w:val="both"/>
              <w:rPr>
                <w:rFonts w:hint="default" w:ascii="宋体" w:hAnsi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  <w:t>(探险2区）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尝试平衡、跨越障碍</w:t>
            </w:r>
          </w:p>
        </w:tc>
        <w:tc>
          <w:tcPr>
            <w:tcW w:w="1776" w:type="dxa"/>
            <w:gridSpan w:val="2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F215C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  <w:t>集体游戏：足球小子(综合2区）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尝试连续、向上跳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20BFF7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  <w:t>集体游戏：开心跳跳乐(蹦跳1区）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尝试连续、向上跳</w:t>
            </w:r>
          </w:p>
        </w:tc>
      </w:tr>
      <w:tr w14:paraId="0CFD8026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4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59B0E22E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</w:p>
        </w:tc>
        <w:tc>
          <w:tcPr>
            <w:tcW w:w="405" w:type="dxa"/>
            <w:vMerge w:val="continue"/>
            <w:shd w:val="pct10" w:color="auto" w:fill="auto"/>
            <w:vAlign w:val="center"/>
          </w:tcPr>
          <w:p w14:paraId="5E93EC2C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</w:p>
        </w:tc>
        <w:tc>
          <w:tcPr>
            <w:tcW w:w="1776" w:type="dxa"/>
            <w:gridSpan w:val="2"/>
            <w:tcBorders>
              <w:right w:val="single" w:color="auto" w:sz="8" w:space="0"/>
            </w:tcBorders>
            <w:vAlign w:val="center"/>
          </w:tcPr>
          <w:p w14:paraId="3146C7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分散活动：引导幼儿连续拍球</w:t>
            </w:r>
          </w:p>
        </w:tc>
        <w:tc>
          <w:tcPr>
            <w:tcW w:w="1776" w:type="dxa"/>
            <w:tcBorders>
              <w:right w:val="single" w:color="auto" w:sz="8" w:space="0"/>
            </w:tcBorders>
            <w:vAlign w:val="center"/>
          </w:tcPr>
          <w:p w14:paraId="216879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分散活动：重点指导避让同伴</w:t>
            </w:r>
          </w:p>
        </w:tc>
        <w:tc>
          <w:tcPr>
            <w:tcW w:w="1776" w:type="dxa"/>
            <w:tcBorders>
              <w:left w:val="single" w:color="auto" w:sz="8" w:space="0"/>
            </w:tcBorders>
            <w:vAlign w:val="center"/>
          </w:tcPr>
          <w:p w14:paraId="76FB75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分散活动：重点指导保持身体平衡</w:t>
            </w:r>
          </w:p>
        </w:tc>
        <w:tc>
          <w:tcPr>
            <w:tcW w:w="1776" w:type="dxa"/>
            <w:gridSpan w:val="2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746876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分散活动：重点指导有序进行踢球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6D3745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分散活动：重点指导有序进行跳跃游戏</w:t>
            </w:r>
          </w:p>
        </w:tc>
      </w:tr>
      <w:tr w14:paraId="37C22563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3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3F5B63B5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bCs/>
                <w:sz w:val="24"/>
                <w:szCs w:val="22"/>
              </w:rPr>
              <w:t>学习</w:t>
            </w:r>
          </w:p>
          <w:p w14:paraId="12DCDBEE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bCs/>
                <w:sz w:val="24"/>
                <w:szCs w:val="22"/>
              </w:rPr>
              <w:t>活动</w:t>
            </w:r>
          </w:p>
        </w:tc>
        <w:tc>
          <w:tcPr>
            <w:tcW w:w="1776" w:type="dxa"/>
            <w:gridSpan w:val="2"/>
            <w:tcBorders>
              <w:right w:val="single" w:color="auto" w:sz="8" w:space="0"/>
            </w:tcBorders>
            <w:vAlign w:val="center"/>
          </w:tcPr>
          <w:p w14:paraId="4DF15B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eastAsia="宋体"/>
                <w:b/>
                <w:bCs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语言</w:t>
            </w:r>
            <w:r>
              <w:rPr>
                <w:rFonts w:hint="eastAsia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：</w:t>
            </w:r>
            <w:r>
              <w:rPr>
                <w:rFonts w:hint="eastAsia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 xml:space="preserve">勇敢的小裁缝 </w:t>
            </w:r>
            <w:r>
              <w:rPr>
                <w:rFonts w:hint="eastAsia" w:ascii="宋体" w:hAnsi="宋体" w:cs="宋体"/>
                <w:color w:val="C00000"/>
                <w:sz w:val="18"/>
                <w:szCs w:val="18"/>
                <w:highlight w:val="none"/>
                <w:lang w:val="en-US" w:eastAsia="zh-CN"/>
              </w:rPr>
              <w:t>大胆讲述故事内容和情节</w:t>
            </w:r>
          </w:p>
        </w:tc>
        <w:tc>
          <w:tcPr>
            <w:tcW w:w="1776" w:type="dxa"/>
            <w:tcBorders>
              <w:right w:val="single" w:color="auto" w:sz="8" w:space="0"/>
            </w:tcBorders>
            <w:vAlign w:val="center"/>
          </w:tcPr>
          <w:p w14:paraId="4BBA90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  <w:highlight w:val="none"/>
                <w:lang w:val="en-US" w:eastAsia="zh-CN"/>
              </w:rPr>
              <w:t xml:space="preserve">社会：给玩具的家贴标签 </w:t>
            </w:r>
            <w:r>
              <w:rPr>
                <w:rFonts w:hint="eastAsia" w:ascii="宋体" w:hAnsi="宋体"/>
                <w:color w:val="C00000"/>
                <w:sz w:val="18"/>
                <w:szCs w:val="18"/>
                <w:highlight w:val="none"/>
                <w:lang w:val="en-US" w:eastAsia="zh-CN"/>
              </w:rPr>
              <w:t>知道标签的作用并制作标签</w:t>
            </w:r>
          </w:p>
        </w:tc>
        <w:tc>
          <w:tcPr>
            <w:tcW w:w="1776" w:type="dxa"/>
            <w:tcBorders>
              <w:left w:val="single" w:color="auto" w:sz="8" w:space="0"/>
            </w:tcBorders>
            <w:vAlign w:val="center"/>
          </w:tcPr>
          <w:p w14:paraId="719096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/>
                <w:b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color w:val="auto"/>
                <w:sz w:val="21"/>
                <w:szCs w:val="21"/>
                <w:lang w:val="en-US" w:eastAsia="zh-CN"/>
              </w:rPr>
              <w:t>音乐：</w:t>
            </w:r>
          </w:p>
          <w:p w14:paraId="7710BF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/>
                <w:b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color w:val="auto"/>
                <w:sz w:val="21"/>
                <w:szCs w:val="21"/>
                <w:lang w:val="en-US" w:eastAsia="zh-CN"/>
              </w:rPr>
              <w:t xml:space="preserve">懒惰虫 </w:t>
            </w:r>
          </w:p>
          <w:p w14:paraId="0BEC7D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/>
                <w:b/>
                <w:bCs/>
                <w:color w:val="000000" w:themeColor="text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C00000"/>
                <w:sz w:val="18"/>
                <w:szCs w:val="18"/>
                <w:highlight w:val="none"/>
                <w:lang w:val="en-US" w:eastAsia="zh-CN"/>
              </w:rPr>
              <w:t>学唱歌曲，知道不能懒惰</w:t>
            </w:r>
          </w:p>
        </w:tc>
        <w:tc>
          <w:tcPr>
            <w:tcW w:w="1776" w:type="dxa"/>
            <w:gridSpan w:val="2"/>
            <w:tcBorders>
              <w:left w:val="single" w:color="auto" w:sz="4" w:space="0"/>
            </w:tcBorders>
            <w:vAlign w:val="center"/>
          </w:tcPr>
          <w:p w14:paraId="4B7F16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b/>
                <w:bCs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2"/>
                <w:sz w:val="21"/>
                <w:szCs w:val="21"/>
                <w:lang w:val="en-US" w:eastAsia="zh-CN"/>
              </w:rPr>
              <w:t>美术：</w:t>
            </w:r>
          </w:p>
          <w:p w14:paraId="71E071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color w:val="FF000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2"/>
                <w:sz w:val="21"/>
                <w:szCs w:val="21"/>
                <w:lang w:val="en-US" w:eastAsia="zh-CN"/>
              </w:rPr>
              <w:t xml:space="preserve">有趣的面具 </w:t>
            </w:r>
            <w:r>
              <w:rPr>
                <w:rFonts w:hint="eastAsia" w:ascii="宋体" w:hAnsi="宋体" w:cs="宋体"/>
                <w:b w:val="0"/>
                <w:bCs w:val="0"/>
                <w:color w:val="FF0000"/>
                <w:kern w:val="2"/>
                <w:sz w:val="18"/>
                <w:szCs w:val="18"/>
                <w:lang w:val="en-US" w:eastAsia="zh-CN"/>
              </w:rPr>
              <w:t xml:space="preserve"> </w:t>
            </w:r>
          </w:p>
          <w:p w14:paraId="55FE77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Calibri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C00000"/>
                <w:kern w:val="2"/>
                <w:sz w:val="18"/>
                <w:szCs w:val="18"/>
                <w:lang w:val="en-US" w:eastAsia="zh-CN"/>
              </w:rPr>
              <w:t>尝试用各种图案表现人的五官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5D6AB8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/>
                <w:b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color w:val="auto"/>
                <w:sz w:val="21"/>
                <w:szCs w:val="21"/>
                <w:lang w:val="en-US" w:eastAsia="zh-CN"/>
              </w:rPr>
              <w:t>数学：</w:t>
            </w:r>
          </w:p>
          <w:p w14:paraId="5C95AD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/>
                <w:b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color w:val="auto"/>
                <w:sz w:val="21"/>
                <w:szCs w:val="21"/>
                <w:lang w:val="en-US" w:eastAsia="zh-CN"/>
              </w:rPr>
              <w:t xml:space="preserve">我长高了 </w:t>
            </w:r>
          </w:p>
          <w:p w14:paraId="7697C438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/>
                <w:color w:val="C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color w:val="C00000"/>
                <w:sz w:val="18"/>
                <w:szCs w:val="18"/>
                <w:highlight w:val="none"/>
                <w:lang w:val="en-US" w:eastAsia="zh-CN"/>
              </w:rPr>
              <w:t>观察比较5个物体并排序</w:t>
            </w:r>
          </w:p>
        </w:tc>
      </w:tr>
      <w:tr w14:paraId="4ABE99D7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567BA73B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bCs/>
                <w:sz w:val="24"/>
                <w:szCs w:val="22"/>
              </w:rPr>
              <w:t>上午</w:t>
            </w:r>
          </w:p>
          <w:p w14:paraId="3FCDD10B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iCs/>
                <w:szCs w:val="21"/>
              </w:rPr>
            </w:pPr>
            <w:r>
              <w:rPr>
                <w:rFonts w:hint="eastAsia" w:ascii="宋体" w:hAnsi="宋体"/>
                <w:bCs/>
                <w:sz w:val="24"/>
                <w:szCs w:val="22"/>
              </w:rPr>
              <w:t>游戏</w:t>
            </w:r>
          </w:p>
        </w:tc>
        <w:tc>
          <w:tcPr>
            <w:tcW w:w="1776" w:type="dxa"/>
            <w:gridSpan w:val="2"/>
            <w:tcBorders>
              <w:right w:val="single" w:color="auto" w:sz="8" w:space="0"/>
            </w:tcBorders>
            <w:shd w:val="clear" w:color="auto" w:fill="auto"/>
            <w:vAlign w:val="center"/>
          </w:tcPr>
          <w:p w14:paraId="6D47FB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宋体" w:hAnsi="宋体" w:eastAsia="宋体" w:cs="Calibri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Calibri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快乐骑行</w:t>
            </w:r>
          </w:p>
        </w:tc>
        <w:tc>
          <w:tcPr>
            <w:tcW w:w="1776" w:type="dxa"/>
            <w:tcBorders>
              <w:right w:val="single" w:color="auto" w:sz="8" w:space="0"/>
            </w:tcBorders>
            <w:vAlign w:val="center"/>
          </w:tcPr>
          <w:p w14:paraId="5DF094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>科发室</w:t>
            </w:r>
          </w:p>
        </w:tc>
        <w:tc>
          <w:tcPr>
            <w:tcW w:w="1776" w:type="dxa"/>
            <w:tcBorders>
              <w:left w:val="single" w:color="auto" w:sz="8" w:space="0"/>
            </w:tcBorders>
            <w:vAlign w:val="center"/>
          </w:tcPr>
          <w:p w14:paraId="2EF925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Calibri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Fonts w:hint="eastAsia" w:ascii="宋体" w:hAnsi="宋体" w:cs="Calibri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  <w:t>创意社</w:t>
            </w:r>
          </w:p>
        </w:tc>
        <w:tc>
          <w:tcPr>
            <w:tcW w:w="1776" w:type="dxa"/>
            <w:gridSpan w:val="2"/>
            <w:tcBorders>
              <w:left w:val="single" w:color="auto" w:sz="4" w:space="0"/>
            </w:tcBorders>
            <w:vAlign w:val="center"/>
          </w:tcPr>
          <w:p w14:paraId="017D1D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Calibri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Calibri"/>
                <w:color w:val="auto"/>
                <w:szCs w:val="21"/>
                <w:highlight w:val="none"/>
                <w:lang w:val="en-US" w:eastAsia="zh-CN"/>
              </w:rPr>
              <w:t>小山坡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2B0B87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Calibri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Calibri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图书室</w:t>
            </w:r>
          </w:p>
        </w:tc>
      </w:tr>
      <w:tr w14:paraId="4C98EFA2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</w:trPr>
        <w:tc>
          <w:tcPr>
            <w:tcW w:w="792" w:type="dxa"/>
            <w:gridSpan w:val="2"/>
            <w:shd w:val="pct10" w:color="auto" w:fill="auto"/>
            <w:vAlign w:val="center"/>
          </w:tcPr>
          <w:p w14:paraId="1454F73A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60" w:right="0"/>
              <w:jc w:val="center"/>
              <w:rPr>
                <w:rFonts w:hint="default" w:ascii="宋体" w:hAnsi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下午</w:t>
            </w:r>
          </w:p>
          <w:p w14:paraId="6010018B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60" w:right="0"/>
              <w:jc w:val="center"/>
              <w:rPr>
                <w:rFonts w:hint="default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活动</w:t>
            </w:r>
          </w:p>
        </w:tc>
        <w:tc>
          <w:tcPr>
            <w:tcW w:w="1776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AAEC3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highlight w:val="none"/>
                <w:lang w:eastAsia="zh-CN"/>
                <w:woUserID w:val="1"/>
              </w:rPr>
              <w:t>游戏</w:t>
            </w:r>
            <w:r>
              <w:rPr>
                <w:rFonts w:hint="default" w:ascii="宋体" w:hAnsi="宋体"/>
                <w:bCs/>
                <w:color w:val="auto"/>
                <w:szCs w:val="21"/>
                <w:highlight w:val="none"/>
                <w:lang w:eastAsia="zh-CN"/>
                <w:woUserID w:val="1"/>
              </w:rPr>
              <w:t>活动</w:t>
            </w:r>
          </w:p>
        </w:tc>
        <w:tc>
          <w:tcPr>
            <w:tcW w:w="1776" w:type="dxa"/>
            <w:tcBorders>
              <w:bottom w:val="single" w:color="auto" w:sz="8" w:space="0"/>
              <w:right w:val="single" w:color="auto" w:sz="8" w:space="0"/>
            </w:tcBorders>
            <w:vAlign w:val="center"/>
          </w:tcPr>
          <w:p w14:paraId="705CF9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  <w:highlight w:val="none"/>
                <w:woUserID w:val="1"/>
              </w:rPr>
            </w:pPr>
            <w:r>
              <w:rPr>
                <w:rFonts w:hint="eastAsia" w:ascii="宋体" w:hAnsi="宋体"/>
                <w:bCs/>
                <w:szCs w:val="21"/>
                <w:highlight w:val="none"/>
                <w:lang w:eastAsia="zh-CN"/>
              </w:rPr>
              <w:t>游戏</w:t>
            </w:r>
            <w:r>
              <w:rPr>
                <w:rFonts w:hint="default" w:ascii="宋体" w:hAnsi="宋体"/>
                <w:bCs/>
                <w:szCs w:val="21"/>
                <w:highlight w:val="none"/>
                <w:lang w:eastAsia="zh-CN"/>
                <w:woUserID w:val="1"/>
              </w:rPr>
              <w:t>活动</w:t>
            </w:r>
          </w:p>
        </w:tc>
        <w:tc>
          <w:tcPr>
            <w:tcW w:w="1776" w:type="dxa"/>
            <w:tcBorders>
              <w:left w:val="single" w:color="auto" w:sz="8" w:space="0"/>
            </w:tcBorders>
            <w:vAlign w:val="center"/>
          </w:tcPr>
          <w:p w14:paraId="6812E0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highlight w:val="none"/>
                <w:lang w:eastAsia="zh-CN"/>
              </w:rPr>
              <w:t>游戏活动</w:t>
            </w:r>
            <w:r>
              <w:rPr>
                <w:rFonts w:hint="eastAsia" w:ascii="宋体" w:hAnsi="宋体"/>
                <w:bCs/>
                <w:color w:val="auto"/>
                <w:szCs w:val="21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776" w:type="dxa"/>
            <w:gridSpan w:val="2"/>
            <w:tcBorders>
              <w:left w:val="single" w:color="auto" w:sz="4" w:space="0"/>
            </w:tcBorders>
            <w:vAlign w:val="center"/>
          </w:tcPr>
          <w:p w14:paraId="18C6D6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bCs/>
                <w:szCs w:val="21"/>
                <w:highlight w:val="none"/>
                <w:lang w:eastAsia="zh-CN"/>
                <w:woUserID w:val="1"/>
              </w:rPr>
            </w:pPr>
            <w:r>
              <w:rPr>
                <w:rFonts w:hint="eastAsia" w:ascii="宋体" w:hAnsi="宋体"/>
                <w:bCs/>
                <w:sz w:val="21"/>
                <w:szCs w:val="21"/>
                <w:highlight w:val="none"/>
                <w:lang w:eastAsia="zh-CN"/>
                <w:woUserID w:val="1"/>
              </w:rPr>
              <w:t>游戏</w:t>
            </w:r>
            <w:r>
              <w:rPr>
                <w:rFonts w:hint="default" w:ascii="宋体" w:hAnsi="宋体"/>
                <w:bCs/>
                <w:sz w:val="21"/>
                <w:szCs w:val="21"/>
                <w:highlight w:val="none"/>
                <w:lang w:eastAsia="zh-CN"/>
                <w:woUserID w:val="1"/>
              </w:rPr>
              <w:t>活动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5D0778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/>
                <w:bCs/>
                <w:szCs w:val="21"/>
                <w:highlight w:val="none"/>
                <w:lang w:eastAsia="zh-CN"/>
                <w:woUserID w:val="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highlight w:val="none"/>
                <w:lang w:eastAsia="zh-CN"/>
              </w:rPr>
              <w:t>游戏活动</w:t>
            </w:r>
            <w:r>
              <w:rPr>
                <w:rFonts w:hint="eastAsia" w:ascii="宋体" w:hAnsi="宋体"/>
                <w:bCs/>
                <w:color w:val="auto"/>
                <w:szCs w:val="21"/>
                <w:highlight w:val="none"/>
                <w:lang w:val="en-US" w:eastAsia="zh-CN"/>
              </w:rPr>
              <w:t xml:space="preserve"> </w:t>
            </w:r>
          </w:p>
        </w:tc>
      </w:tr>
      <w:tr w14:paraId="07BF09F0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9" w:hRule="atLeast"/>
        </w:trPr>
        <w:tc>
          <w:tcPr>
            <w:tcW w:w="792" w:type="dxa"/>
            <w:gridSpan w:val="2"/>
            <w:tcBorders>
              <w:bottom w:val="single" w:color="auto" w:sz="4" w:space="0"/>
            </w:tcBorders>
            <w:shd w:val="pct10" w:color="auto" w:fill="auto"/>
            <w:vAlign w:val="center"/>
          </w:tcPr>
          <w:p w14:paraId="0258BC89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pacing w:val="-20"/>
                <w:szCs w:val="21"/>
              </w:rPr>
            </w:pPr>
            <w:r>
              <w:rPr>
                <w:rFonts w:hint="eastAsia" w:ascii="宋体" w:hAnsi="宋体"/>
                <w:bCs/>
                <w:spacing w:val="-20"/>
                <w:szCs w:val="21"/>
              </w:rPr>
              <w:t>日 常 生 活</w:t>
            </w:r>
          </w:p>
        </w:tc>
        <w:tc>
          <w:tcPr>
            <w:tcW w:w="8880" w:type="dxa"/>
            <w:gridSpan w:val="7"/>
            <w:tcBorders>
              <w:bottom w:val="single" w:color="auto" w:sz="4" w:space="0"/>
            </w:tcBorders>
            <w:vAlign w:val="center"/>
          </w:tcPr>
          <w:p w14:paraId="4E9024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1.</w:t>
            </w:r>
            <w:r>
              <w:rPr>
                <w:rFonts w:hint="default" w:ascii="宋体" w:hAnsi="宋体" w:cs="宋体"/>
                <w:color w:val="000000"/>
                <w:sz w:val="21"/>
                <w:szCs w:val="21"/>
                <w:lang w:val="en-US" w:eastAsia="zh-CN"/>
              </w:rPr>
              <w:t>在过渡环节鼓励幼儿结伴比比身高，感受自己在身高上的变化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。</w:t>
            </w:r>
          </w:p>
          <w:p w14:paraId="0C9EFC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.</w:t>
            </w:r>
            <w:r>
              <w:rPr>
                <w:rFonts w:hint="default" w:ascii="宋体" w:hAnsi="宋体" w:cs="宋体"/>
                <w:color w:val="000000"/>
                <w:sz w:val="21"/>
                <w:szCs w:val="21"/>
                <w:lang w:val="en-US" w:eastAsia="zh-CN"/>
              </w:rPr>
              <w:t>进餐时鼓励幼儿不挑食,吃完饭菜，尝试自己根据需要添饭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/>
              </w:rPr>
              <w:t>。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</w:t>
            </w:r>
          </w:p>
        </w:tc>
      </w:tr>
      <w:tr w14:paraId="2A075554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</w:trPr>
        <w:tc>
          <w:tcPr>
            <w:tcW w:w="792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16E772D3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pacing w:val="-20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家长工作</w:t>
            </w:r>
          </w:p>
        </w:tc>
        <w:tc>
          <w:tcPr>
            <w:tcW w:w="8880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E8C4F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right="0" w:right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1.在家开展“筷子夹豆”等趣味游戏，锻炼手部精细动作</w:t>
            </w:r>
            <w:r>
              <w:rPr>
                <w:rFonts w:hint="default" w:ascii="宋体" w:hAnsi="宋体" w:cs="宋体"/>
                <w:color w:val="000000"/>
                <w:sz w:val="21"/>
                <w:szCs w:val="21"/>
                <w:lang w:val="en-US" w:eastAsia="zh-CN"/>
              </w:rPr>
              <w:t>。</w:t>
            </w:r>
          </w:p>
          <w:p w14:paraId="481C16EB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94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/>
              </w:rPr>
              <w:t>2.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外出时，有意识地与孩子寻找并讲解社区、商场中的安全标志</w:t>
            </w: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/>
              </w:rPr>
              <w:t>。</w:t>
            </w:r>
          </w:p>
        </w:tc>
      </w:tr>
      <w:tr w14:paraId="3F7AEAA6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" w:hRule="atLeast"/>
        </w:trPr>
        <w:tc>
          <w:tcPr>
            <w:tcW w:w="792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487D49FE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 w:val="21"/>
                <w:szCs w:val="21"/>
              </w:rPr>
              <w:t>环境创设</w:t>
            </w:r>
          </w:p>
        </w:tc>
        <w:tc>
          <w:tcPr>
            <w:tcW w:w="8880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E6906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1.</w:t>
            </w:r>
            <w:r>
              <w:rPr>
                <w:rFonts w:ascii="宋体" w:hAnsi="宋体" w:cs="宋体"/>
                <w:kern w:val="0"/>
                <w:sz w:val="21"/>
                <w:szCs w:val="21"/>
              </w:rPr>
              <w:t>布置墙饰“我长大了”、“我很能干”“身高表”、“体重表”。</w:t>
            </w:r>
          </w:p>
          <w:p w14:paraId="6EFFB6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2.</w:t>
            </w:r>
            <w:r>
              <w:rPr>
                <w:rFonts w:ascii="宋体" w:hAnsi="宋体" w:cs="宋体"/>
                <w:kern w:val="0"/>
                <w:sz w:val="21"/>
                <w:szCs w:val="21"/>
              </w:rPr>
              <w:t>鼓励幼儿通过照片，绘画表现自己的“长大”，用幼儿原来不会做而现在会做的事来表现自己的成长。</w:t>
            </w:r>
          </w:p>
        </w:tc>
      </w:tr>
      <w:tr w14:paraId="402EEE82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66CDAECB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本周反思</w:t>
            </w:r>
          </w:p>
        </w:tc>
        <w:tc>
          <w:tcPr>
            <w:tcW w:w="8880" w:type="dxa"/>
            <w:gridSpan w:val="7"/>
            <w:tcBorders>
              <w:top w:val="single" w:color="auto" w:sz="4" w:space="0"/>
            </w:tcBorders>
            <w:vAlign w:val="center"/>
          </w:tcPr>
          <w:p w14:paraId="1A0ABE5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480" w:firstLineChars="20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</w:tbl>
    <w:p w14:paraId="27DFD619">
      <w:pPr>
        <w:tabs>
          <w:tab w:val="left" w:pos="3460"/>
        </w:tabs>
        <w:bidi w:val="0"/>
        <w:spacing w:line="360" w:lineRule="auto"/>
        <w:jc w:val="both"/>
        <w:rPr>
          <w:rFonts w:hint="eastAsia" w:ascii="宋体" w:hAnsi="宋体"/>
          <w:b/>
          <w:sz w:val="24"/>
          <w:szCs w:val="24"/>
          <w:lang w:val="en-US" w:eastAsia="zh-CN"/>
        </w:rPr>
      </w:pPr>
    </w:p>
    <w:p w14:paraId="2481410F">
      <w:pPr>
        <w:tabs>
          <w:tab w:val="left" w:pos="3460"/>
        </w:tabs>
        <w:bidi w:val="0"/>
        <w:spacing w:line="360" w:lineRule="auto"/>
        <w:jc w:val="both"/>
        <w:rPr>
          <w:rFonts w:hint="eastAsia" w:ascii="宋体" w:hAnsi="宋体"/>
          <w:b/>
          <w:sz w:val="24"/>
          <w:szCs w:val="24"/>
          <w:lang w:val="en-US" w:eastAsia="zh-CN"/>
        </w:rPr>
      </w:pPr>
      <w:bookmarkStart w:id="0" w:name="_GoBack"/>
      <w:r>
        <w:rPr>
          <w:rFonts w:hint="eastAsia" w:ascii="宋体" w:hAnsi="宋体"/>
          <w:b/>
          <w:sz w:val="24"/>
          <w:szCs w:val="24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-180975</wp:posOffset>
            </wp:positionH>
            <wp:positionV relativeFrom="paragraph">
              <wp:posOffset>13335</wp:posOffset>
            </wp:positionV>
            <wp:extent cx="6154420" cy="8695690"/>
            <wp:effectExtent l="0" t="0" r="17780" b="10160"/>
            <wp:wrapNone/>
            <wp:docPr id="1" name="图片 1" descr="lQDPJwFBzymesgPNB0nNBSiwrRZAN896y88KdVQOU40NAA_1320_18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lQDPJwFBzymesgPNB0nNBSiwrRZAN896y88KdVQOU40NAA_1320_186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54420" cy="8695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>
      <w:headerReference r:id="rId4" w:type="default"/>
      <w:footerReference r:id="rId5" w:type="default"/>
      <w:pgSz w:w="11906" w:h="16838"/>
      <w:pgMar w:top="1587" w:right="1361" w:bottom="147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D733BB">
    <w:pPr>
      <w:pStyle w:val="6"/>
      <w:jc w:val="center"/>
      <w:rPr>
        <w:color w:val="000000"/>
      </w:rPr>
    </w:pPr>
    <w:r>
      <w:rPr>
        <w:rFonts w:hint="eastAsia"/>
        <w:color w:val="000000"/>
        <w:lang w:eastAsia="zh-CN"/>
      </w:rPr>
      <w:t>悦</w:t>
    </w:r>
    <w:r>
      <w:rPr>
        <w:rFonts w:hint="eastAsia"/>
        <w:color w:val="000000"/>
        <w:lang w:val="en-US" w:eastAsia="zh-CN"/>
      </w:rPr>
      <w:t>·童年  活·教育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738A4A">
    <w:pPr>
      <w:pStyle w:val="7"/>
    </w:pPr>
    <w:r>
      <w:rPr>
        <w:sz w:val="21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-423545</wp:posOffset>
              </wp:positionH>
              <wp:positionV relativeFrom="paragraph">
                <wp:posOffset>440690</wp:posOffset>
              </wp:positionV>
              <wp:extent cx="6480175" cy="10795"/>
              <wp:effectExtent l="0" t="0" r="0" b="0"/>
              <wp:wrapNone/>
              <wp:docPr id="12" name="矩形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175" cy="10795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15875">
                        <a:noFill/>
                      </a:ln>
                    </wps:spPr>
                    <wps:bodyPr vert="horz" wrap="square" anchor="t" upright="1"/>
                  </wps:wsp>
                </a:graphicData>
              </a:graphic>
            </wp:anchor>
          </w:drawing>
        </mc:Choice>
        <mc:Fallback>
          <w:pict>
            <v:rect id="矩形 4" o:spid="_x0000_s1026" o:spt="1" style="position:absolute;left:0pt;margin-left:-33.35pt;margin-top:34.7pt;height:0.85pt;width:510.25pt;z-index:251661312;mso-width-relative:page;mso-height-relative:page;" fillcolor="#808080" filled="t" stroked="f" coordsize="21600,21600" o:gfxdata="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B/Q16f2AAAAAkBAAAPAAAAAAAAAAEAIAAA&#10;ACIAAABkcnMvZG93bnJldi54bWxQSwECFAAUAAAACACHTuJAO9hwRdMBAACOAwAADgAAAAAAAAAB&#10;ACAAAAAnAQAAZHJzL2Uyb0RvYy54bWxQSwUGAAAAAAYABgBZAQAAbAUAAAAA&#10;">
              <v:fill on="t" focussize="0,0"/>
              <v:stroke on="f" weight="1.25pt"/>
              <v:imagedata o:title=""/>
              <o:lock v:ext="edit" aspectratio="f"/>
            </v:rect>
          </w:pict>
        </mc:Fallback>
      </mc:AlternateContent>
    </w:r>
    <w:r>
      <w:rPr>
        <w:rFonts w:hint="eastAsia" w:eastAsia="宋体"/>
        <w:lang w:eastAsia="zh-CN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-405765</wp:posOffset>
          </wp:positionH>
          <wp:positionV relativeFrom="page">
            <wp:posOffset>614680</wp:posOffset>
          </wp:positionV>
          <wp:extent cx="2822575" cy="384175"/>
          <wp:effectExtent l="0" t="0" r="15875" b="15875"/>
          <wp:wrapNone/>
          <wp:docPr id="11" name="图片 11" descr="16768503259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167685032591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22575" cy="384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wNzVjYzc1NmYxZjQ2NzM3ZmQ3NzczMjdkMzRkZGMifQ=="/>
  </w:docVars>
  <w:rsids>
    <w:rsidRoot w:val="62DD6F0D"/>
    <w:rsid w:val="00147403"/>
    <w:rsid w:val="00813330"/>
    <w:rsid w:val="00942B50"/>
    <w:rsid w:val="00F97E86"/>
    <w:rsid w:val="024C6A06"/>
    <w:rsid w:val="02887689"/>
    <w:rsid w:val="028E13EB"/>
    <w:rsid w:val="049D4A04"/>
    <w:rsid w:val="04E84DE3"/>
    <w:rsid w:val="05542478"/>
    <w:rsid w:val="05E177EE"/>
    <w:rsid w:val="067D77AC"/>
    <w:rsid w:val="06FA1E75"/>
    <w:rsid w:val="07D57174"/>
    <w:rsid w:val="08E95E20"/>
    <w:rsid w:val="090A3F4F"/>
    <w:rsid w:val="09A339CE"/>
    <w:rsid w:val="09CB6A81"/>
    <w:rsid w:val="0A67379F"/>
    <w:rsid w:val="0B400695"/>
    <w:rsid w:val="0B4D3BF1"/>
    <w:rsid w:val="0BFA2ACF"/>
    <w:rsid w:val="0D19307A"/>
    <w:rsid w:val="0EE21972"/>
    <w:rsid w:val="0F7D25CB"/>
    <w:rsid w:val="13B70D40"/>
    <w:rsid w:val="13CD7522"/>
    <w:rsid w:val="147C751F"/>
    <w:rsid w:val="14D553E0"/>
    <w:rsid w:val="15065486"/>
    <w:rsid w:val="160D7E54"/>
    <w:rsid w:val="166149F5"/>
    <w:rsid w:val="16A022AB"/>
    <w:rsid w:val="17B6559A"/>
    <w:rsid w:val="1AEB0D31"/>
    <w:rsid w:val="1BAB2FC4"/>
    <w:rsid w:val="1CF535DA"/>
    <w:rsid w:val="1D3E6416"/>
    <w:rsid w:val="1E060E37"/>
    <w:rsid w:val="20AC5BA2"/>
    <w:rsid w:val="21D13997"/>
    <w:rsid w:val="224F3499"/>
    <w:rsid w:val="22A801EB"/>
    <w:rsid w:val="25373ADB"/>
    <w:rsid w:val="253B63C8"/>
    <w:rsid w:val="259F4C9D"/>
    <w:rsid w:val="260316C8"/>
    <w:rsid w:val="260D0D6A"/>
    <w:rsid w:val="271F52BE"/>
    <w:rsid w:val="27353B80"/>
    <w:rsid w:val="273A4957"/>
    <w:rsid w:val="29CE3CF8"/>
    <w:rsid w:val="2A53737E"/>
    <w:rsid w:val="2AA77A6B"/>
    <w:rsid w:val="2B5B780D"/>
    <w:rsid w:val="2C10141C"/>
    <w:rsid w:val="2C7A4CFC"/>
    <w:rsid w:val="2D0F53B5"/>
    <w:rsid w:val="2E1B1BDE"/>
    <w:rsid w:val="2E8F2A11"/>
    <w:rsid w:val="309A5BD6"/>
    <w:rsid w:val="33097853"/>
    <w:rsid w:val="340A0B6B"/>
    <w:rsid w:val="3444623E"/>
    <w:rsid w:val="34B74F9A"/>
    <w:rsid w:val="352944D8"/>
    <w:rsid w:val="363437D6"/>
    <w:rsid w:val="36671D5D"/>
    <w:rsid w:val="36FB4E9D"/>
    <w:rsid w:val="387F144B"/>
    <w:rsid w:val="38E2158B"/>
    <w:rsid w:val="39803F8F"/>
    <w:rsid w:val="39BE02CB"/>
    <w:rsid w:val="3A816B64"/>
    <w:rsid w:val="3A9643BE"/>
    <w:rsid w:val="3BDD02C5"/>
    <w:rsid w:val="3C586CE3"/>
    <w:rsid w:val="3C942B7F"/>
    <w:rsid w:val="3DD300FD"/>
    <w:rsid w:val="3E206E89"/>
    <w:rsid w:val="3E6D45B4"/>
    <w:rsid w:val="3FD768CC"/>
    <w:rsid w:val="4093500E"/>
    <w:rsid w:val="410F3A7D"/>
    <w:rsid w:val="419356DF"/>
    <w:rsid w:val="41DA7A38"/>
    <w:rsid w:val="41E80062"/>
    <w:rsid w:val="431300FA"/>
    <w:rsid w:val="4399229E"/>
    <w:rsid w:val="43C57231"/>
    <w:rsid w:val="45501F6C"/>
    <w:rsid w:val="456455EC"/>
    <w:rsid w:val="45FF4384"/>
    <w:rsid w:val="462014E4"/>
    <w:rsid w:val="476E313F"/>
    <w:rsid w:val="47AE3D11"/>
    <w:rsid w:val="48CB217D"/>
    <w:rsid w:val="49746631"/>
    <w:rsid w:val="4C9F36E9"/>
    <w:rsid w:val="4DFA5F8E"/>
    <w:rsid w:val="4ED467D5"/>
    <w:rsid w:val="4EF706D3"/>
    <w:rsid w:val="4FD27286"/>
    <w:rsid w:val="4FF260E2"/>
    <w:rsid w:val="533B4C8C"/>
    <w:rsid w:val="54437D9F"/>
    <w:rsid w:val="545A4256"/>
    <w:rsid w:val="54B70FA5"/>
    <w:rsid w:val="555E317E"/>
    <w:rsid w:val="56155DEE"/>
    <w:rsid w:val="5649540E"/>
    <w:rsid w:val="57437C10"/>
    <w:rsid w:val="57EA3C90"/>
    <w:rsid w:val="57EC733C"/>
    <w:rsid w:val="580F316E"/>
    <w:rsid w:val="581F1A3E"/>
    <w:rsid w:val="588F0029"/>
    <w:rsid w:val="58920E5F"/>
    <w:rsid w:val="5DD83C04"/>
    <w:rsid w:val="5F0C25F1"/>
    <w:rsid w:val="5FF4555F"/>
    <w:rsid w:val="60795E20"/>
    <w:rsid w:val="61351815"/>
    <w:rsid w:val="62D209FD"/>
    <w:rsid w:val="62DD6F0D"/>
    <w:rsid w:val="6388493A"/>
    <w:rsid w:val="64387DD8"/>
    <w:rsid w:val="654516FF"/>
    <w:rsid w:val="65DC2D1D"/>
    <w:rsid w:val="6617609A"/>
    <w:rsid w:val="68C335B2"/>
    <w:rsid w:val="68DB02E7"/>
    <w:rsid w:val="68E73C81"/>
    <w:rsid w:val="6A8E0FBE"/>
    <w:rsid w:val="6ACC12BB"/>
    <w:rsid w:val="6ADC3383"/>
    <w:rsid w:val="6AE83F12"/>
    <w:rsid w:val="6B4530F6"/>
    <w:rsid w:val="6B966392"/>
    <w:rsid w:val="6BC64F21"/>
    <w:rsid w:val="6DF63E09"/>
    <w:rsid w:val="6E184B0E"/>
    <w:rsid w:val="6FC34F4E"/>
    <w:rsid w:val="716D5EA5"/>
    <w:rsid w:val="73233821"/>
    <w:rsid w:val="74E2663A"/>
    <w:rsid w:val="74E97204"/>
    <w:rsid w:val="75BA024D"/>
    <w:rsid w:val="75E82DBF"/>
    <w:rsid w:val="78CF4A7B"/>
    <w:rsid w:val="78DB7356"/>
    <w:rsid w:val="79432510"/>
    <w:rsid w:val="79563B4F"/>
    <w:rsid w:val="796017C1"/>
    <w:rsid w:val="7ABA03B5"/>
    <w:rsid w:val="7B9D289C"/>
    <w:rsid w:val="7C4F3DF1"/>
    <w:rsid w:val="7D3C29E7"/>
    <w:rsid w:val="7ED46CC2"/>
    <w:rsid w:val="BBEFCD15"/>
    <w:rsid w:val="FFFE51A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eastAsia" w:ascii="Calibri" w:hAnsi="Calibri" w:eastAsia="宋体" w:cs="Times New Roman"/>
      <w:kern w:val="2"/>
      <w:sz w:val="21"/>
      <w:lang w:val="en-US" w:eastAsia="zh-CN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unhideWhenUsed/>
    <w:qFormat/>
    <w:uiPriority w:val="99"/>
    <w:pPr>
      <w:spacing w:after="120" w:afterLines="0" w:afterAutospacing="0"/>
    </w:pPr>
  </w:style>
  <w:style w:type="paragraph" w:styleId="5">
    <w:name w:val="Body Text Indent"/>
    <w:basedOn w:val="1"/>
    <w:unhideWhenUsed/>
    <w:qFormat/>
    <w:uiPriority w:val="99"/>
    <w:pPr>
      <w:spacing w:beforeLines="0" w:afterLines="0" w:line="360" w:lineRule="auto"/>
      <w:ind w:firstLine="360" w:firstLineChars="150"/>
      <w:jc w:val="center"/>
    </w:pPr>
    <w:rPr>
      <w:rFonts w:hint="eastAsia"/>
      <w:sz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  <w:bCs/>
    </w:rPr>
  </w:style>
  <w:style w:type="paragraph" w:styleId="13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4">
    <w:name w:val="15"/>
    <w:basedOn w:val="11"/>
    <w:qFormat/>
    <w:uiPriority w:val="0"/>
    <w:rPr>
      <w:rFonts w:hint="default" w:ascii="Times New Roman" w:hAnsi="Times New Roman" w:cs="Times New Roman"/>
      <w:b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1020</Words>
  <Characters>1040</Characters>
  <Lines>0</Lines>
  <Paragraphs>0</Paragraphs>
  <TotalTime>286</TotalTime>
  <ScaleCrop>false</ScaleCrop>
  <LinksUpToDate>false</LinksUpToDate>
  <CharactersWithSpaces>1059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2021-02-01T22:36:00Z</dcterms:created>
  <dc:creator>小波罗</dc:creator>
  <cp:lastModifiedBy>北角 °</cp:lastModifiedBy>
  <cp:lastPrinted>2026-09-03T00:48:00Z</cp:lastPrinted>
  <dcterms:modified xsi:type="dcterms:W3CDTF">2026-09-11T05:01:31Z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DB1CE6224F2C407888522F3CB43CE6DB_13</vt:lpwstr>
  </property>
  <property fmtid="{D5CDD505-2E9C-101B-9397-08002B2CF9AE}" pid="4" name="KSOTemplateDocerSaveRecord">
    <vt:lpwstr>eyJoZGlkIjoiODhmZjNkMTQ1NjU4YmVjYTViYWM5MjljZmNmMGMxYjEiLCJ1c2VySWQiOiIyNzY4MzQxMzQifQ==</vt:lpwstr>
  </property>
</Properties>
</file>