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十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美丽的春天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2018"/>
        <w:gridCol w:w="2235"/>
        <w:gridCol w:w="2340"/>
        <w:gridCol w:w="2287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4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欣赏故事，感知理解天上下“糖果雨”给人们带来的乐趣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。（主题目标）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能尝试用圆形拼贴与添画的方式，表现出毛毛虫的基本造型。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44FCF3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养成幼儿良好的洗手习惯，更规范地使用七步洗手法。（保育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2018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223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Cs w:val="21"/>
                <w:lang w:val="en-US" w:eastAsia="zh-CN"/>
              </w:rPr>
              <w:t>四</w:t>
            </w:r>
          </w:p>
        </w:tc>
        <w:tc>
          <w:tcPr>
            <w:tcW w:w="234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  <w:tc>
          <w:tcPr>
            <w:tcW w:w="2287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六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4"/>
            <w:vAlign w:val="center"/>
          </w:tcPr>
          <w:p w14:paraId="64C3A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N/>
              <w:bidi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1"/>
                <w:szCs w:val="21"/>
              </w:rPr>
              <w:t>热情接待幼儿，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 w:val="21"/>
                <w:szCs w:val="21"/>
              </w:rPr>
              <w:t>。</w:t>
            </w:r>
          </w:p>
          <w:p w14:paraId="3D078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N/>
              <w:bidi w:val="0"/>
              <w:spacing w:before="0" w:beforeAutospacing="0" w:after="0" w:afterAutospacing="0" w:line="240" w:lineRule="auto"/>
              <w:ind w:left="0" w:leftChars="0" w:right="0" w:firstLine="0" w:firstLineChars="0"/>
              <w:textAlignment w:val="auto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4"/>
            <w:vAlign w:val="center"/>
          </w:tcPr>
          <w:p w14:paraId="2C1A42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：进班前能够主动将小车开上轨道，午睡后能主动放回。</w:t>
            </w:r>
          </w:p>
          <w:p w14:paraId="57B926E1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239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春天的小路：提供不同形状的积木（长方形、半圆形）、彩色纸棒、小石子摆件，引导幼儿用积木拼搭弯曲的小路，用纸棒、小石子装饰小路两侧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春天的小草：提供画有竖线条的绿色纸和一张春天景色的底板，幼儿练习使用剪刀，将剪下的小草贴在底板上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。益智区：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走迷宫：提供春天景色的迷宫底图和自然物（蚕豆等），引导幼儿用自然物摆出迷宫的路线。</w:t>
            </w:r>
            <w:r>
              <w:rPr>
                <w:rFonts w:hint="eastAsia"/>
                <w:szCs w:val="22"/>
                <w:lang w:val="en-US" w:eastAsia="zh-CN"/>
              </w:rPr>
              <w:tab/>
            </w:r>
          </w:p>
          <w:p w14:paraId="671A29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：我认识的春天的花花、春天的颜色等。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4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8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18" w:type="dxa"/>
            <w:tcBorders>
              <w:right w:val="single" w:color="auto" w:sz="8" w:space="0"/>
            </w:tcBorders>
            <w:vAlign w:val="center"/>
          </w:tcPr>
          <w:p w14:paraId="240C17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46C7AA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2235" w:type="dxa"/>
            <w:tcBorders>
              <w:right w:val="single" w:color="auto" w:sz="8" w:space="0"/>
            </w:tcBorders>
            <w:vAlign w:val="center"/>
          </w:tcPr>
          <w:p w14:paraId="66DF61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7D2D1F2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2340" w:type="dxa"/>
            <w:tcBorders>
              <w:left w:val="single" w:color="auto" w:sz="8" w:space="0"/>
            </w:tcBorders>
            <w:vAlign w:val="center"/>
          </w:tcPr>
          <w:p w14:paraId="28A8AC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39CCA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228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565BF7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20BE7A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  <w:p w14:paraId="741994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cyan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2018" w:type="dxa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分散活动：重点指导用脚踢球</w:t>
            </w:r>
          </w:p>
        </w:tc>
        <w:tc>
          <w:tcPr>
            <w:tcW w:w="2235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2340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228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2018" w:type="dxa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糖果雨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感知、理解“糖果雨”带来的乐趣。</w:t>
            </w:r>
          </w:p>
        </w:tc>
        <w:tc>
          <w:tcPr>
            <w:tcW w:w="2235" w:type="dxa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数学：给小动物吃点心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学习用一一对应的方法比较数量多少</w:t>
            </w:r>
          </w:p>
        </w:tc>
        <w:tc>
          <w:tcPr>
            <w:tcW w:w="2340" w:type="dxa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b/>
                <w:bCs/>
                <w:color w:val="000000" w:themeColor="text1"/>
                <w:szCs w:val="21"/>
                <w:highlight w:val="cyan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美术：好饿的毛毛虫 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尝试用拼贴画的方式表现毛毛虫的造型</w:t>
            </w:r>
          </w:p>
        </w:tc>
        <w:tc>
          <w:tcPr>
            <w:tcW w:w="2287" w:type="dxa"/>
            <w:tcBorders>
              <w:left w:val="single" w:color="auto" w:sz="4" w:space="0"/>
            </w:tcBorders>
            <w:vAlign w:val="center"/>
          </w:tcPr>
          <w:p w14:paraId="06A9D5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健康：怎么做少生病 </w:t>
            </w:r>
          </w:p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eastAsia="宋体"/>
                <w:color w:val="000000" w:themeColor="text1"/>
                <w:szCs w:val="21"/>
                <w:highlight w:val="cyan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结合生活经验描述生病的体验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2018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快乐骑行</w:t>
            </w:r>
          </w:p>
        </w:tc>
        <w:tc>
          <w:tcPr>
            <w:tcW w:w="2235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图书室</w:t>
            </w:r>
          </w:p>
        </w:tc>
        <w:tc>
          <w:tcPr>
            <w:tcW w:w="2340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自然物拼搭</w:t>
            </w:r>
          </w:p>
        </w:tc>
        <w:tc>
          <w:tcPr>
            <w:tcW w:w="2287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沙池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201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2235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2340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2287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4"/>
            <w:tcBorders>
              <w:bottom w:val="single" w:color="auto" w:sz="4" w:space="0"/>
            </w:tcBorders>
            <w:vAlign w:val="center"/>
          </w:tcPr>
          <w:p w14:paraId="378742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每天请一名幼儿播报当天的日期和天气。</w:t>
            </w:r>
          </w:p>
          <w:p w14:paraId="1852DB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引导幼儿关注幼儿园内植物的种类，知道幼儿园有哪些花、树及其名称。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EDB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1.鼓励孩子协助花匠做一些力所能及的工作，如给花草松松土、浇浇水、除除杂草等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。</w:t>
            </w:r>
          </w:p>
          <w:p w14:paraId="40F0B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2.建议家长带孩子观察饲养的小鸡、小鸭、蝌蚪等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感知春天小动物的变化。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0415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营造温馨、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春日气息浓郁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班级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环境，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让春天走进班级，感受春日的美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21B75E6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收集春天动植物的图片并张贴在主题墙上，在晨谈时请幼儿轮流做介绍。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4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0E3776C1">
      <w:pPr>
        <w:tabs>
          <w:tab w:val="left" w:pos="2394"/>
        </w:tabs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-260985</wp:posOffset>
            </wp:positionV>
            <wp:extent cx="6440170" cy="8534400"/>
            <wp:effectExtent l="0" t="0" r="17780" b="0"/>
            <wp:wrapNone/>
            <wp:docPr id="1" name="图片 1" descr="lQDPJx9H8wfWg6HNBt_NBSiwrZjIdDPXoU4Jxhh919I-AA_1320_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9H8wfWg6HNBt_NBSiwrZjIdDPXoU4Jxhh919I-AA_1320_1759"/>
                    <pic:cNvPicPr>
                      <a:picLocks noChangeAspect="1"/>
                    </pic:cNvPicPr>
                  </pic:nvPicPr>
                  <pic:blipFill>
                    <a:blip r:embed="rId6"/>
                    <a:srcRect b="555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90EA40-D3A0-4DDA-A32A-BD64B9058F5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72CA6BE-03E7-4718-9913-3E25A00829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322EFC9-34B5-4852-B9CA-674016C59F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B6A96B3-96D7-4857-BA73-4AE6337A7F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F1E6362-3DA4-4488-B4E4-C61C7D3989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3336582"/>
    <w:rsid w:val="035D1E8C"/>
    <w:rsid w:val="03D0491F"/>
    <w:rsid w:val="03F359AA"/>
    <w:rsid w:val="04581CB1"/>
    <w:rsid w:val="04B213C1"/>
    <w:rsid w:val="052812BF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200EDF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C74D2B"/>
    <w:rsid w:val="17D631C0"/>
    <w:rsid w:val="17EE4BE0"/>
    <w:rsid w:val="191C4C03"/>
    <w:rsid w:val="19516FA3"/>
    <w:rsid w:val="196977F7"/>
    <w:rsid w:val="19AB4AE9"/>
    <w:rsid w:val="1A2B0023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A05B14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FE0E2A"/>
    <w:rsid w:val="261455E0"/>
    <w:rsid w:val="266D2F42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A5420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2A4D22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5E52AD"/>
    <w:rsid w:val="496458A8"/>
    <w:rsid w:val="49861AA1"/>
    <w:rsid w:val="4A331C29"/>
    <w:rsid w:val="4A5C2966"/>
    <w:rsid w:val="4B5E5368"/>
    <w:rsid w:val="4B693428"/>
    <w:rsid w:val="4B6D68F7"/>
    <w:rsid w:val="4B8B6D97"/>
    <w:rsid w:val="4BD65322"/>
    <w:rsid w:val="4BE551A5"/>
    <w:rsid w:val="4C0575F5"/>
    <w:rsid w:val="4CBD4AC8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7B5C80"/>
    <w:rsid w:val="60D609F8"/>
    <w:rsid w:val="614360BA"/>
    <w:rsid w:val="61500EBB"/>
    <w:rsid w:val="615564D1"/>
    <w:rsid w:val="61C13B66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57795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AE70EBD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4ED25F2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5B690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1006</Words>
  <Characters>1024</Characters>
  <Lines>6</Lines>
  <Paragraphs>1</Paragraphs>
  <TotalTime>1</TotalTime>
  <ScaleCrop>false</ScaleCrop>
  <LinksUpToDate>false</LinksUpToDate>
  <CharactersWithSpaces>1042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2026-04-29T07:16:15Z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8C90389EB60C4F90AF4DCABD21FA1939_13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