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05CC4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十八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</w:rPr>
        <w:t>周工作计划</w:t>
      </w:r>
    </w:p>
    <w:p w14:paraId="423857AB">
      <w:pPr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班级：小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cs="宋体"/>
          <w:b/>
        </w:rPr>
        <w:t>班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实施主题：</w:t>
      </w:r>
      <w:r>
        <w:rPr>
          <w:rFonts w:hint="eastAsia" w:ascii="宋体" w:hAnsi="宋体" w:cs="宋体"/>
          <w:b/>
          <w:lang w:eastAsia="zh-CN"/>
        </w:rPr>
        <w:t>图形宝宝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日期:</w:t>
      </w:r>
      <w:r>
        <w:rPr>
          <w:rFonts w:hint="eastAsia" w:ascii="宋体" w:hAnsi="宋体" w:cs="宋体"/>
          <w:b/>
          <w:lang w:val="en-US" w:eastAsia="zh-CN"/>
        </w:rPr>
        <w:t>12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29</w:t>
      </w:r>
      <w:r>
        <w:rPr>
          <w:rFonts w:hint="eastAsia" w:ascii="宋体" w:hAnsi="宋体" w:cs="宋体"/>
          <w:b/>
        </w:rPr>
        <w:t>日—</w:t>
      </w:r>
      <w:r>
        <w:rPr>
          <w:rFonts w:hint="eastAsia" w:ascii="宋体" w:hAnsi="宋体" w:cs="宋体"/>
          <w:b/>
          <w:lang w:val="en-US" w:eastAsia="zh-CN"/>
        </w:rPr>
        <w:t>12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31</w:t>
      </w:r>
      <w:r>
        <w:rPr>
          <w:rFonts w:hint="eastAsia" w:ascii="宋体" w:hAnsi="宋体" w:cs="宋体"/>
          <w:b/>
        </w:rPr>
        <w:t xml:space="preserve">日 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带班老师：</w:t>
      </w:r>
      <w:r>
        <w:rPr>
          <w:rFonts w:hint="eastAsia" w:ascii="宋体" w:hAnsi="宋体" w:cs="宋体"/>
          <w:b/>
          <w:lang w:eastAsia="zh-CN"/>
        </w:rPr>
        <w:t>王、束</w:t>
      </w:r>
      <w:r>
        <w:rPr>
          <w:rFonts w:hint="eastAsia" w:ascii="宋体" w:hAnsi="宋体" w:cs="宋体"/>
          <w:b/>
        </w:rPr>
        <w:t>老师</w:t>
      </w:r>
    </w:p>
    <w:tbl>
      <w:tblPr>
        <w:tblStyle w:val="5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33"/>
        <w:gridCol w:w="1498"/>
        <w:gridCol w:w="278"/>
        <w:gridCol w:w="1557"/>
        <w:gridCol w:w="219"/>
        <w:gridCol w:w="1464"/>
        <w:gridCol w:w="2088"/>
      </w:tblGrid>
      <w:tr w14:paraId="259E8EE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4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0A4B66C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工作要求</w:t>
            </w:r>
          </w:p>
        </w:tc>
        <w:tc>
          <w:tcPr>
            <w:tcW w:w="8880" w:type="dxa"/>
            <w:gridSpan w:val="8"/>
            <w:tcBorders>
              <w:right w:val="thickThinSmallGap" w:color="auto" w:sz="24" w:space="0"/>
            </w:tcBorders>
            <w:shd w:val="clear" w:color="auto" w:fill="auto"/>
            <w:vAlign w:val="center"/>
          </w:tcPr>
          <w:p w14:paraId="55DBEC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auto"/>
                <w:sz w:val="21"/>
                <w:szCs w:val="21"/>
                <w:lang w:val="en-US" w:eastAsia="zh-CN"/>
              </w:rPr>
              <w:t>1.知道旧的一年即将过去，新的一年就要来到，新年的第一天是“元旦”，在迎接新年的活动中体验快乐。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（主题目标）</w:t>
            </w:r>
          </w:p>
          <w:p w14:paraId="2341C5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2.通过有规律的制作彩旗、彩链，感知物体排列的模式和规律。</w:t>
            </w:r>
            <w:r>
              <w:rPr>
                <w:rFonts w:hint="eastAsia" w:ascii="宋体" w:hAnsi="宋体" w:cs="宋体"/>
                <w:bCs/>
                <w:color w:val="auto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主题目标）</w:t>
            </w:r>
          </w:p>
          <w:p w14:paraId="61C3C6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喜欢看图书，会表述简短的文学作品，能理解图书上的文字画面相对应。</w:t>
            </w:r>
            <w:r>
              <w:rPr>
                <w:rFonts w:hint="default" w:ascii="宋体" w:hAnsi="宋体"/>
                <w:szCs w:val="21"/>
                <w:highlight w:val="none"/>
                <w:lang w:val="en-US" w:eastAsia="zh-CN"/>
              </w:rPr>
              <w:t>（</w:t>
            </w:r>
            <w:r>
              <w:rPr>
                <w:rFonts w:hint="eastAsia" w:ascii="宋体" w:hAnsi="宋体"/>
                <w:szCs w:val="21"/>
                <w:highlight w:val="none"/>
                <w:lang w:val="en-US" w:eastAsia="zh-CN"/>
              </w:rPr>
              <w:t>常规</w:t>
            </w:r>
            <w:r>
              <w:rPr>
                <w:rFonts w:hint="default" w:ascii="宋体" w:hAnsi="宋体"/>
                <w:szCs w:val="21"/>
                <w:highlight w:val="none"/>
                <w:lang w:val="en-US" w:eastAsia="zh-CN"/>
              </w:rPr>
              <w:t>目标）</w:t>
            </w:r>
          </w:p>
          <w:p w14:paraId="26D274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CN"/>
              </w:rPr>
              <w:t>4.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介绍有关冬季的穿戴护理小妙招，便于幼儿穿脱</w:t>
            </w:r>
            <w:r>
              <w:rPr>
                <w:rFonts w:hint="default" w:ascii="宋体" w:hAnsi="宋体" w:cs="宋体"/>
                <w:color w:val="000000"/>
                <w:kern w:val="0"/>
                <w:sz w:val="21"/>
                <w:szCs w:val="21"/>
                <w:lang w:eastAsia="zh-Hans"/>
              </w:rPr>
              <w:t>。</w:t>
            </w:r>
            <w:r>
              <w:rPr>
                <w:rFonts w:hint="default" w:ascii="宋体" w:hAnsi="宋体"/>
                <w:szCs w:val="21"/>
                <w:highlight w:val="none"/>
                <w:lang w:val="en-US" w:eastAsia="zh-CN"/>
              </w:rPr>
              <w:t>（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保育</w:t>
            </w:r>
            <w:r>
              <w:rPr>
                <w:rFonts w:hint="default" w:ascii="宋体" w:hAnsi="宋体"/>
                <w:szCs w:val="21"/>
                <w:lang w:val="en-US" w:eastAsia="zh-CN"/>
              </w:rPr>
              <w:t>目标）</w:t>
            </w:r>
          </w:p>
        </w:tc>
      </w:tr>
      <w:tr w14:paraId="2FF4910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5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05C565BA"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星期</w:t>
            </w:r>
          </w:p>
          <w:p w14:paraId="6B14A091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19424960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531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EBE055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83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8C153C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F3AFAA0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四</w:t>
            </w:r>
          </w:p>
        </w:tc>
        <w:tc>
          <w:tcPr>
            <w:tcW w:w="2088" w:type="dxa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FC6A732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五</w:t>
            </w:r>
          </w:p>
        </w:tc>
      </w:tr>
      <w:tr w14:paraId="36136E1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387" w:type="dxa"/>
            <w:shd w:val="pct10" w:color="auto" w:fill="auto"/>
            <w:vAlign w:val="center"/>
          </w:tcPr>
          <w:p w14:paraId="03C62021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046C613A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color w:val="000000"/>
              </w:rPr>
              <w:t>接待</w:t>
            </w:r>
          </w:p>
        </w:tc>
        <w:tc>
          <w:tcPr>
            <w:tcW w:w="8880" w:type="dxa"/>
            <w:gridSpan w:val="8"/>
            <w:vAlign w:val="center"/>
          </w:tcPr>
          <w:p w14:paraId="780AD1F4"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1.热情接待幼儿，与幼儿打招呼</w:t>
            </w:r>
            <w:r>
              <w:rPr>
                <w:rFonts w:hint="eastAsia" w:ascii="宋体" w:hAnsi="宋体"/>
                <w:szCs w:val="21"/>
                <w:lang w:eastAsia="zh-CN"/>
              </w:rPr>
              <w:t>并</w:t>
            </w:r>
            <w:r>
              <w:rPr>
                <w:rFonts w:hint="eastAsia" w:ascii="宋体" w:hAnsi="宋体"/>
                <w:szCs w:val="21"/>
              </w:rPr>
              <w:t>引导幼儿进行同伴间互动。</w:t>
            </w:r>
          </w:p>
          <w:p w14:paraId="03D0022B">
            <w:pPr>
              <w:rPr>
                <w:rFonts w:ascii="宋体" w:hAnsi="宋体" w:cs="宋体"/>
              </w:rPr>
            </w:pPr>
            <w:r>
              <w:rPr>
                <w:rFonts w:hint="eastAsia" w:ascii="宋体" w:hAnsi="宋体"/>
                <w:szCs w:val="21"/>
              </w:rPr>
              <w:t>2.进行二次晨检，了解幼儿身体情况及检查幼儿口袋是否有小玩具等物品。</w:t>
            </w:r>
          </w:p>
        </w:tc>
      </w:tr>
      <w:tr w14:paraId="00928FB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204396C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66FEC804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晨间游戏</w:t>
            </w:r>
          </w:p>
        </w:tc>
        <w:tc>
          <w:tcPr>
            <w:tcW w:w="8880" w:type="dxa"/>
            <w:gridSpan w:val="8"/>
            <w:vAlign w:val="center"/>
          </w:tcPr>
          <w:p w14:paraId="450337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b/>
                <w:bCs/>
                <w:lang w:val="en-US" w:eastAsia="zh-CN"/>
              </w:rPr>
              <w:t>1.</w:t>
            </w:r>
            <w:r>
              <w:rPr>
                <w:rFonts w:hint="eastAsia" w:ascii="宋体" w:hAnsi="宋体"/>
                <w:b/>
                <w:bCs/>
              </w:rPr>
              <w:t>来园接待：</w:t>
            </w:r>
            <w:r>
              <w:rPr>
                <w:rFonts w:hint="eastAsia" w:ascii="宋体" w:hAnsi="宋体"/>
              </w:rPr>
              <w:t>热情接待幼儿来园，引导与老师打招呼，进班洗手，在区域中安静游戏。</w:t>
            </w:r>
          </w:p>
          <w:p w14:paraId="07A671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b/>
                <w:bCs/>
              </w:rPr>
              <w:t>2.重点区域</w:t>
            </w:r>
            <w:r>
              <w:rPr>
                <w:rFonts w:hint="eastAsia" w:ascii="宋体" w:hAnsi="宋体"/>
              </w:rPr>
              <w:t>：</w:t>
            </w:r>
            <w:r>
              <w:rPr>
                <w:rFonts w:hint="eastAsia" w:ascii="宋体" w:hAnsi="宋体"/>
                <w:lang w:eastAsia="zh-CN"/>
              </w:rPr>
              <w:t>美工</w:t>
            </w:r>
            <w:r>
              <w:rPr>
                <w:rFonts w:hint="eastAsia" w:ascii="宋体" w:hAnsi="宋体"/>
                <w:lang w:val="en-US" w:eastAsia="zh-CN"/>
              </w:rPr>
              <w:t>区</w:t>
            </w:r>
            <w:r>
              <w:rPr>
                <w:rFonts w:ascii="宋体" w:hAnsi="宋体" w:eastAsia="宋体" w:cs="宋体"/>
                <w:sz w:val="21"/>
                <w:szCs w:val="21"/>
              </w:rPr>
              <w:t>：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彩链：提供彩纸、胶棒，做彩链装饰教室；冬日风景：提供棉签、颜料、卡纸。引导幼儿画冬天的树和雪花；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建构</w:t>
            </w: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区：美丽的花园：提供雪花片等积塑材料；好吃的蛋糕：准备多种形状的小积木，搭建蛋糕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eastAsia="zh-CN"/>
              </w:rPr>
              <w:t>阅读区：讲述冬天的故事。</w:t>
            </w:r>
          </w:p>
          <w:p w14:paraId="1412EA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</w:rPr>
              <w:t>3.晨间谈话</w:t>
            </w:r>
            <w:r>
              <w:rPr>
                <w:rFonts w:hint="eastAsia" w:ascii="宋体" w:hAnsi="宋体" w:cs="宋体"/>
                <w:b/>
                <w:bCs/>
                <w:lang w:eastAsia="zh-CN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lang w:eastAsia="zh-CN"/>
              </w:rPr>
              <w:t>新年习俗、好看的窗花、冬季穿衣的方法</w:t>
            </w:r>
          </w:p>
        </w:tc>
      </w:tr>
      <w:tr w14:paraId="1271274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490E34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1A7C3A7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户外</w:t>
            </w:r>
            <w:r>
              <w:rPr>
                <w:rFonts w:ascii="宋体" w:hAnsi="宋体"/>
                <w:bCs/>
                <w:sz w:val="24"/>
              </w:rPr>
              <w:t>运动</w:t>
            </w:r>
          </w:p>
        </w:tc>
        <w:tc>
          <w:tcPr>
            <w:tcW w:w="8880" w:type="dxa"/>
            <w:gridSpan w:val="8"/>
            <w:vAlign w:val="center"/>
          </w:tcPr>
          <w:p w14:paraId="7CB90215">
            <w:pPr>
              <w:spacing w:line="288" w:lineRule="auto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</w:t>
            </w:r>
            <w:r>
              <w:rPr>
                <w:rFonts w:hint="eastAsia" w:ascii="宋体" w:hAnsi="宋体" w:cs="宋体"/>
                <w:color w:val="000000"/>
              </w:rPr>
              <w:t>.队列练习：</w:t>
            </w:r>
            <w:r>
              <w:rPr>
                <w:rFonts w:hint="eastAsia" w:ascii="宋体" w:hAnsi="宋体"/>
              </w:rPr>
              <w:t>能跟随音乐，按照小组的队形快速变成多列纵队。</w:t>
            </w:r>
          </w:p>
          <w:p w14:paraId="16D935EB">
            <w:pPr>
              <w:rPr>
                <w:color w:val="FF0000"/>
                <w:sz w:val="24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  <w:r>
              <w:rPr>
                <w:rFonts w:hint="eastAsia" w:ascii="宋体" w:hAnsi="宋体" w:cs="宋体"/>
                <w:color w:val="000000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力。</w:t>
            </w:r>
          </w:p>
        </w:tc>
      </w:tr>
      <w:tr w14:paraId="32B0285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30C8B575">
            <w:pPr>
              <w:spacing w:line="300" w:lineRule="exact"/>
              <w:jc w:val="center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18B7B687">
            <w:pPr>
              <w:spacing w:line="300" w:lineRule="exact"/>
              <w:jc w:val="center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2DF43D1B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集体游戏：趣味拍球</w:t>
            </w:r>
          </w:p>
          <w:p w14:paraId="09F081ED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(球区）</w:t>
            </w:r>
          </w:p>
          <w:p w14:paraId="16207666">
            <w:pPr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尝试自主拍球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7AA19A23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集体游戏：向前冲</w:t>
            </w:r>
          </w:p>
          <w:p w14:paraId="61E43E98"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(跑酷区）</w:t>
            </w:r>
          </w:p>
          <w:p w14:paraId="4D2772C8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尝试身体控制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3DD1FDF7">
            <w:pPr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集体游戏：翻山越岭 (探险1区）</w:t>
            </w:r>
          </w:p>
          <w:p w14:paraId="0F919BE4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尝试穿越“障碍”</w:t>
            </w:r>
          </w:p>
        </w:tc>
        <w:tc>
          <w:tcPr>
            <w:tcW w:w="3552" w:type="dxa"/>
            <w:gridSpan w:val="2"/>
            <w:vMerge w:val="restart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08A25A95">
            <w:pPr>
              <w:jc w:val="center"/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元旦放假</w:t>
            </w:r>
          </w:p>
        </w:tc>
      </w:tr>
      <w:tr w14:paraId="47F9015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707158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2F4E751B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50888FB">
            <w:pPr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分散活动：重点指导拍球的方法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06F74BC7">
            <w:pPr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分散活动：重点指导按照顺序分组游戏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2FC9EAAC">
            <w:pPr>
              <w:spacing w:line="300" w:lineRule="exact"/>
              <w:jc w:val="center"/>
              <w:rPr>
                <w:rFonts w:ascii="宋体" w:hAnsi="宋体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分散活动：重点指导跑在对应跑道</w:t>
            </w:r>
          </w:p>
        </w:tc>
        <w:tc>
          <w:tcPr>
            <w:tcW w:w="3552" w:type="dxa"/>
            <w:gridSpan w:val="2"/>
            <w:vMerge w:val="continue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66270FB2">
            <w:pPr>
              <w:jc w:val="center"/>
              <w:rPr>
                <w:rFonts w:hint="eastAsia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 w14:paraId="619CFF2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0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EF39CAE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学习</w:t>
            </w:r>
          </w:p>
          <w:p w14:paraId="42BAC46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1D6AD57">
            <w:pPr>
              <w:jc w:val="both"/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语言</w:t>
            </w:r>
            <w:r>
              <w:rPr>
                <w:rFonts w:hint="eastAsia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：</w:t>
            </w: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 xml:space="preserve">新年到  </w:t>
            </w:r>
          </w:p>
          <w:p w14:paraId="33F81432">
            <w:pPr>
              <w:jc w:val="both"/>
              <w:rPr>
                <w:rFonts w:hint="eastAsia" w:eastAsia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C00000"/>
                <w:sz w:val="18"/>
                <w:szCs w:val="18"/>
                <w:highlight w:val="none"/>
                <w:lang w:val="en-US" w:eastAsia="zh-CN"/>
              </w:rPr>
              <w:t>知道新的一年即将来到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401EF5D4">
            <w:pPr>
              <w:jc w:val="center"/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>数学</w:t>
            </w:r>
            <w:r>
              <w:rPr>
                <w:rFonts w:hint="eastAsia" w:ascii="宋体" w:hAnsi="宋体" w:eastAsia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>：</w:t>
            </w: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过节了  </w:t>
            </w:r>
          </w:p>
          <w:p w14:paraId="5978785F">
            <w:pPr>
              <w:jc w:val="center"/>
              <w:rPr>
                <w:rFonts w:hint="default" w:ascii="宋体" w:hAnsi="宋体" w:eastAsia="宋体"/>
                <w:color w:val="auto"/>
                <w:szCs w:val="21"/>
                <w:highlight w:val="cyan"/>
                <w:lang w:val="en-US" w:eastAsia="zh-CN"/>
              </w:rPr>
            </w:pP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感知3以内的数量</w:t>
            </w:r>
            <w:r>
              <w:rPr>
                <w:rFonts w:hint="eastAsia" w:ascii="宋体" w:hAnsi="宋体" w:eastAsia="宋体"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53562BA0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美工：彩链真漂亮</w:t>
            </w:r>
          </w:p>
          <w:p w14:paraId="1BA774EA">
            <w:pPr>
              <w:jc w:val="center"/>
              <w:rPr>
                <w:rFonts w:hint="default" w:ascii="宋体" w:hAnsi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 w:val="0"/>
                <w:bCs w:val="0"/>
                <w:color w:val="C00000"/>
                <w:sz w:val="18"/>
                <w:szCs w:val="18"/>
                <w:highlight w:val="none"/>
                <w:lang w:val="en-US" w:eastAsia="zh-CN"/>
              </w:rPr>
              <w:t>学感知彩链的美和由排列美。</w:t>
            </w:r>
          </w:p>
        </w:tc>
        <w:tc>
          <w:tcPr>
            <w:tcW w:w="3552" w:type="dxa"/>
            <w:gridSpan w:val="2"/>
            <w:vMerge w:val="continue"/>
            <w:tcBorders>
              <w:left w:val="single" w:color="auto" w:sz="4" w:space="0"/>
            </w:tcBorders>
            <w:vAlign w:val="center"/>
          </w:tcPr>
          <w:p w14:paraId="7C5D7C57">
            <w:pPr>
              <w:jc w:val="center"/>
              <w:rPr>
                <w:rFonts w:hint="eastAsia" w:eastAsia="宋体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F69BC9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6519E2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 w14:paraId="00B7FA43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shd w:val="clear" w:color="auto" w:fill="auto"/>
            <w:vAlign w:val="center"/>
          </w:tcPr>
          <w:p w14:paraId="6AA79BAA">
            <w:pPr>
              <w:ind w:left="0" w:leftChars="0" w:firstLine="0" w:firstLineChars="0"/>
              <w:jc w:val="center"/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农乐园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84229BC">
            <w:pPr>
              <w:jc w:val="center"/>
              <w:rPr>
                <w:rFonts w:hint="eastAsia" w:ascii="宋体" w:hAnsi="宋体" w:eastAsia="宋体"/>
                <w:color w:val="auto"/>
                <w:szCs w:val="21"/>
                <w:highlight w:val="cyan"/>
                <w:lang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  <w:lang w:eastAsia="zh-CN"/>
              </w:rPr>
              <w:t>创意社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2AEA9513">
            <w:pPr>
              <w:jc w:val="center"/>
              <w:rPr>
                <w:rFonts w:hint="eastAsia" w:ascii="宋体" w:hAnsi="宋体" w:eastAsia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图书室</w:t>
            </w:r>
            <w:bookmarkStart w:id="0" w:name="_GoBack"/>
            <w:bookmarkEnd w:id="0"/>
          </w:p>
        </w:tc>
        <w:tc>
          <w:tcPr>
            <w:tcW w:w="3552" w:type="dxa"/>
            <w:gridSpan w:val="2"/>
            <w:vMerge w:val="continue"/>
            <w:tcBorders>
              <w:left w:val="single" w:color="auto" w:sz="4" w:space="0"/>
            </w:tcBorders>
            <w:vAlign w:val="center"/>
          </w:tcPr>
          <w:p w14:paraId="5403D0E9">
            <w:pPr>
              <w:jc w:val="center"/>
              <w:rPr>
                <w:rFonts w:hint="default" w:ascii="宋体" w:hAnsi="宋体" w:eastAsia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218A68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5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0502C54C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下午</w:t>
            </w:r>
          </w:p>
          <w:p w14:paraId="3F463D99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户外</w:t>
            </w:r>
          </w:p>
          <w:p w14:paraId="5E70F2F7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</w:tc>
        <w:tc>
          <w:tcPr>
            <w:tcW w:w="1776" w:type="dxa"/>
            <w:gridSpan w:val="2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EB78455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区域</w:t>
            </w:r>
            <w:r>
              <w:rPr>
                <w:rFonts w:hint="default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2B48F387">
            <w:pPr>
              <w:jc w:val="center"/>
              <w:rPr>
                <w:rFonts w:hint="default" w:ascii="宋体" w:hAnsi="宋体"/>
                <w:szCs w:val="21"/>
                <w:highlight w:val="none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区域</w:t>
            </w:r>
            <w:r>
              <w:rPr>
                <w:rFonts w:hint="default" w:ascii="宋体" w:hAnsi="宋体"/>
                <w:bCs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0F89E59B">
            <w:pPr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区域活动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  <w:tc>
          <w:tcPr>
            <w:tcW w:w="3552" w:type="dxa"/>
            <w:gridSpan w:val="2"/>
            <w:vMerge w:val="continue"/>
            <w:tcBorders>
              <w:left w:val="single" w:color="auto" w:sz="4" w:space="0"/>
            </w:tcBorders>
            <w:vAlign w:val="center"/>
          </w:tcPr>
          <w:p w14:paraId="4CEA5BB3">
            <w:pPr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</w:p>
        </w:tc>
      </w:tr>
      <w:tr w14:paraId="7F668F4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9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531B89B7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8"/>
            <w:tcBorders>
              <w:bottom w:val="single" w:color="auto" w:sz="4" w:space="0"/>
            </w:tcBorders>
            <w:vAlign w:val="center"/>
          </w:tcPr>
          <w:p w14:paraId="4725C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1.引导幼儿在过年时向家人、好朋友送上新年祝福，主动说一些“新年快乐”等祝福的话，也可以尝试送上自己制作的新年贺卡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>。</w:t>
            </w:r>
          </w:p>
          <w:p w14:paraId="045471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2.引导幼儿在过新年时向家人、好朋友送上新年祝福，主动说一些“新年快乐”的祝福语</w:t>
            </w:r>
            <w:r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  <w:t>。</w:t>
            </w:r>
          </w:p>
        </w:tc>
      </w:tr>
      <w:tr w14:paraId="0B2D4F1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6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FFFEC39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8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FC5FF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请家长根据孩子体质，合理调整着装。向家长介绍有关冬季的穿戴护理要求，便于幼儿穿脱</w:t>
            </w:r>
            <w:r>
              <w:rPr>
                <w:rFonts w:hint="default" w:ascii="宋体" w:hAnsi="宋体" w:cs="宋体"/>
                <w:color w:val="000000"/>
                <w:kern w:val="0"/>
                <w:sz w:val="21"/>
                <w:szCs w:val="21"/>
                <w:lang w:eastAsia="zh-Hans"/>
              </w:rPr>
              <w:t>。</w:t>
            </w:r>
          </w:p>
          <w:p w14:paraId="2F4BE05B">
            <w:pPr>
              <w:keepNext w:val="0"/>
              <w:keepLines w:val="0"/>
              <w:pageBreakBefore w:val="0"/>
              <w:widowControl w:val="0"/>
              <w:tabs>
                <w:tab w:val="left" w:pos="34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color w:val="000000"/>
                <w:kern w:val="0"/>
                <w:sz w:val="21"/>
                <w:szCs w:val="21"/>
                <w:lang w:val="en-US" w:eastAsia="zh-CN"/>
              </w:rPr>
              <w:t>鼓励家长和幼儿在家中共同布置新年元素，增添新年气氛。</w:t>
            </w:r>
          </w:p>
        </w:tc>
      </w:tr>
      <w:tr w14:paraId="20916F8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1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F5BA203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8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A7F5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将“彩链”布置装饰教室，增添新年气氛</w:t>
            </w:r>
            <w:r>
              <w:rPr>
                <w:rFonts w:hint="default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。</w:t>
            </w:r>
          </w:p>
          <w:p w14:paraId="59D1EC00">
            <w:pPr>
              <w:spacing w:line="360" w:lineRule="auto"/>
              <w:rPr>
                <w:rFonts w:hint="default" w:ascii="宋体" w:hAnsi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将幼儿在美工区剪制的小窗花贴在班级窗户上，在活动室悬挂幼儿制作的小花灯或者挂件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。</w:t>
            </w:r>
          </w:p>
        </w:tc>
      </w:tr>
      <w:tr w14:paraId="05A8A3A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30ACDD9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8"/>
            <w:tcBorders>
              <w:top w:val="single" w:color="auto" w:sz="4" w:space="0"/>
            </w:tcBorders>
            <w:vAlign w:val="center"/>
          </w:tcPr>
          <w:p w14:paraId="1A2EAFDB"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</w:tbl>
    <w:p w14:paraId="6905BB45"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40005</wp:posOffset>
            </wp:positionV>
            <wp:extent cx="5936615" cy="7878445"/>
            <wp:effectExtent l="0" t="0" r="0" b="0"/>
            <wp:wrapNone/>
            <wp:docPr id="2" name="图片 2" descr="lQDPKGtSO8YJpWvNBubNBSiwFy1PCBL6jrIJJlfqmAyHAA_1320_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QDPKGtSO8YJpWvNBubNBSiwFy1PCBL6jrIJJlfqmAyHAA_1320_1766"/>
                    <pic:cNvPicPr>
                      <a:picLocks noChangeAspect="1"/>
                    </pic:cNvPicPr>
                  </pic:nvPicPr>
                  <pic:blipFill>
                    <a:blip r:embed="rId7"/>
                    <a:srcRect t="815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87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816CCC">
      <w:pPr>
        <w:rPr>
          <w:rFonts w:hint="eastAsia" w:eastAsia="宋体"/>
          <w:lang w:eastAsia="zh-CN"/>
        </w:rPr>
      </w:pPr>
    </w:p>
    <w:sectPr>
      <w:headerReference r:id="rId4" w:type="default"/>
      <w:footerReference r:id="rId5" w:type="default"/>
      <w:pgSz w:w="11906" w:h="16838"/>
      <w:pgMar w:top="1587" w:right="1417" w:bottom="147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87B7F">
    <w:pPr>
      <w:pStyle w:val="3"/>
      <w:jc w:val="center"/>
      <w:rPr>
        <w:color w:val="000000"/>
      </w:rPr>
    </w:pPr>
    <w:r>
      <w:rPr>
        <w:rFonts w:hint="eastAsia"/>
        <w:color w:val="000000"/>
        <w:lang w:eastAsia="zh-CN"/>
      </w:rPr>
      <w:t>悦</w:t>
    </w:r>
    <w:r>
      <w:rPr>
        <w:rFonts w:hint="eastAsia"/>
        <w:color w:val="000000"/>
        <w:lang w:val="en-US" w:eastAsia="zh-CN"/>
      </w:rPr>
      <w:t>·童年  活·教育</w:t>
    </w:r>
  </w:p>
  <w:p w14:paraId="10DAD33E"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A73D80">
    <w:pPr>
      <w:pStyle w:val="4"/>
    </w:pP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-405765</wp:posOffset>
          </wp:positionH>
          <wp:positionV relativeFrom="page">
            <wp:posOffset>614680</wp:posOffset>
          </wp:positionV>
          <wp:extent cx="2822575" cy="384175"/>
          <wp:effectExtent l="0" t="0" r="15875" b="15875"/>
          <wp:wrapNone/>
          <wp:docPr id="11" name="图片 11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070E7E"/>
    <w:rsid w:val="069E11EB"/>
    <w:rsid w:val="0E734127"/>
    <w:rsid w:val="11B56084"/>
    <w:rsid w:val="172601A3"/>
    <w:rsid w:val="1F4934E4"/>
    <w:rsid w:val="21175159"/>
    <w:rsid w:val="24497B38"/>
    <w:rsid w:val="26BC7A25"/>
    <w:rsid w:val="2A54694D"/>
    <w:rsid w:val="2FC67770"/>
    <w:rsid w:val="34AC6E67"/>
    <w:rsid w:val="37710F7F"/>
    <w:rsid w:val="40746FB6"/>
    <w:rsid w:val="40C21D4C"/>
    <w:rsid w:val="442017CF"/>
    <w:rsid w:val="4A2644B2"/>
    <w:rsid w:val="63A90D8F"/>
    <w:rsid w:val="6BD1623D"/>
    <w:rsid w:val="6D070E7E"/>
    <w:rsid w:val="776A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nhideWhenUsed/>
    <w:qFormat/>
    <w:uiPriority w:val="0"/>
    <w:pPr>
      <w:widowControl w:val="0"/>
      <w:spacing w:beforeLines="0" w:afterLines="0"/>
      <w:jc w:val="both"/>
    </w:pPr>
    <w:rPr>
      <w:rFonts w:hint="eastAsia" w:ascii="Calibri" w:hAnsi="Calibri" w:eastAsia="宋体" w:cs="Times New Roman"/>
      <w:kern w:val="2"/>
      <w:sz w:val="21"/>
      <w:lang w:val="en-US" w:eastAsia="zh-CN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946</Words>
  <Characters>968</Characters>
  <Lines>0</Lines>
  <Paragraphs>0</Paragraphs>
  <TotalTime>30</TotalTime>
  <ScaleCrop>false</ScaleCrop>
  <LinksUpToDate>false</LinksUpToDate>
  <CharactersWithSpaces>987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2025-11-13T00:14:00Z</dcterms:created>
  <dc:creator>北角 °</dc:creator>
  <cp:lastModifiedBy>北角 °</cp:lastModifiedBy>
  <dcterms:modified xsi:type="dcterms:W3CDTF">2025-12-28T23:59:16Z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16EFE8B2418A43DA9CA68A45DA589625_13</vt:lpwstr>
  </property>
  <property fmtid="{D5CDD505-2E9C-101B-9397-08002B2CF9AE}" pid="4" name="KSOTemplateDocerSaveRecord">
    <vt:lpwstr>eyJoZGlkIjoiODhmZjNkMTQ1NjU4YmVjYTViYWM5MjljZmNmMGMxYjEiLCJ1c2VySWQiOiIyNzY4MzQxMzQifQ==</vt:lpwstr>
  </property>
</Properties>
</file>