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十五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宝宝真能干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8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="宋体" w:hAnsi="宋体" w:cs="宋体"/>
          <w:b/>
        </w:rPr>
        <w:t xml:space="preserve">日 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束、王</w:t>
      </w:r>
      <w:r>
        <w:rPr>
          <w:rFonts w:hint="eastAsia" w:ascii="宋体" w:hAnsi="宋体" w:cs="宋体"/>
          <w:b/>
        </w:rPr>
        <w:t>老师</w:t>
      </w:r>
    </w:p>
    <w:tbl>
      <w:tblPr>
        <w:tblStyle w:val="5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498"/>
        <w:gridCol w:w="278"/>
        <w:gridCol w:w="1557"/>
        <w:gridCol w:w="219"/>
        <w:gridCol w:w="1464"/>
        <w:gridCol w:w="312"/>
        <w:gridCol w:w="1776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9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55DBEC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1.喜欢参加艺术创造活动，会用撕、贴、涂等多种方式进行创作。愿意进行歌唱活动，并且能够初步学会迁移生活经验，为歌曲创编歌词。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（主题目标）</w:t>
            </w:r>
          </w:p>
          <w:p w14:paraId="2341C5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会用完整的短句表达自己的情感，复述简短有趣的故事、儿歌。（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主题目标）</w:t>
            </w:r>
          </w:p>
          <w:p w14:paraId="61C3C6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能在活动中大胆尝试、主动交往，愿意和同伴游戏，分享活动中带来的快乐。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常规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目标）</w:t>
            </w:r>
          </w:p>
          <w:p w14:paraId="26D27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学习解扣子，在成人的帮助下穿脱简单的衣裤鞋袜，掌握初步的生活技能。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保育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53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83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3AFAA0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9"/>
            <w:vAlign w:val="center"/>
          </w:tcPr>
          <w:p w14:paraId="780AD1F4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1.热情接待幼儿，与幼儿打招呼</w:t>
            </w:r>
            <w:r>
              <w:rPr>
                <w:rFonts w:hint="eastAsia" w:ascii="宋体" w:hAnsi="宋体"/>
                <w:szCs w:val="21"/>
                <w:lang w:eastAsia="zh-CN"/>
              </w:rPr>
              <w:t>并</w:t>
            </w:r>
            <w:r>
              <w:rPr>
                <w:rFonts w:hint="eastAsia" w:ascii="宋体" w:hAnsi="宋体"/>
                <w:szCs w:val="21"/>
              </w:rPr>
              <w:t>引导幼儿进行同伴间互动。</w:t>
            </w:r>
          </w:p>
          <w:p w14:paraId="03D0022B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晨间游戏</w:t>
            </w:r>
          </w:p>
        </w:tc>
        <w:tc>
          <w:tcPr>
            <w:tcW w:w="8880" w:type="dxa"/>
            <w:gridSpan w:val="9"/>
            <w:vAlign w:val="center"/>
          </w:tcPr>
          <w:p w14:paraId="368413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b/>
                <w:bCs/>
                <w:lang w:val="en-US" w:eastAsia="zh-CN"/>
              </w:rPr>
              <w:t>1.</w:t>
            </w:r>
            <w:r>
              <w:rPr>
                <w:rFonts w:hint="eastAsia" w:ascii="宋体" w:hAnsi="宋体"/>
                <w:b/>
                <w:bCs/>
              </w:rPr>
              <w:t>来园接待：</w:t>
            </w:r>
            <w:r>
              <w:rPr>
                <w:rFonts w:hint="eastAsia" w:ascii="宋体" w:hAnsi="宋体"/>
              </w:rPr>
              <w:t>热情接待幼儿来园，引导与老师打招呼，进班洗手，在区域中安静游戏。</w:t>
            </w:r>
          </w:p>
          <w:p w14:paraId="3F092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2.重点区域</w:t>
            </w:r>
            <w:r>
              <w:rPr>
                <w:rFonts w:hint="eastAsia" w:ascii="宋体" w:hAnsi="宋体"/>
              </w:rPr>
              <w:t>：</w:t>
            </w:r>
            <w:r>
              <w:rPr>
                <w:rFonts w:hint="eastAsia" w:ascii="宋体" w:hAnsi="宋体"/>
                <w:lang w:val="en-US" w:eastAsia="zh-CN"/>
              </w:rPr>
              <w:t>语言区</w:t>
            </w:r>
            <w:r>
              <w:rPr>
                <w:rFonts w:ascii="宋体" w:hAnsi="宋体" w:eastAsia="宋体" w:cs="宋体"/>
                <w:sz w:val="21"/>
                <w:szCs w:val="21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提供玩偶，让幼儿进行故事创编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；提供故事盒子，供幼儿大胆表演故事。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美工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区：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彩色花窗：提供镭射纸，将镭射纸拼贴在镂空纸板上，在阳光下能够折射出彩色的光芒。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建构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区：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提供手电筒，幼儿进行手影游戏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提供物品和影子的图片，幼儿进行配对。</w:t>
            </w:r>
          </w:p>
          <w:p w14:paraId="3481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</w:rPr>
              <w:t>3.晨间谈话</w:t>
            </w:r>
            <w:r>
              <w:rPr>
                <w:rFonts w:hint="eastAsia" w:ascii="宋体" w:hAnsi="宋体" w:cs="宋体"/>
                <w:b/>
                <w:bCs/>
                <w:lang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lang w:eastAsia="zh-CN"/>
              </w:rPr>
              <w:t>喝白开水的好处、我喜欢的颜色、记录用处大、户外体锻的注意事项</w:t>
            </w:r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</w:t>
            </w:r>
            <w:r>
              <w:rPr>
                <w:rFonts w:ascii="宋体" w:hAnsi="宋体"/>
                <w:bCs/>
                <w:sz w:val="24"/>
              </w:rPr>
              <w:t>运动</w:t>
            </w:r>
          </w:p>
        </w:tc>
        <w:tc>
          <w:tcPr>
            <w:tcW w:w="8880" w:type="dxa"/>
            <w:gridSpan w:val="9"/>
            <w:vAlign w:val="center"/>
          </w:tcPr>
          <w:p w14:paraId="7CB90215"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hint="eastAsia" w:ascii="宋体" w:hAnsi="宋体" w:cs="宋体"/>
                <w:color w:val="000000"/>
              </w:rPr>
              <w:t>.队列练习：</w:t>
            </w:r>
            <w:r>
              <w:rPr>
                <w:rFonts w:hint="eastAsia" w:ascii="宋体" w:hAnsi="宋体"/>
              </w:rPr>
              <w:t>能跟随音乐，按照小组的队形快速变成多列纵队。</w:t>
            </w:r>
          </w:p>
          <w:p w14:paraId="16D935EB">
            <w:pPr>
              <w:rPr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hint="eastAsia" w:ascii="宋体" w:hAnsi="宋体" w:cs="宋体"/>
                <w:color w:val="000000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spacing w:line="300" w:lineRule="exact"/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spacing w:line="300" w:lineRule="exact"/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47E1EFAF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集体游戏：骑小车</w:t>
            </w:r>
          </w:p>
          <w:p w14:paraId="3EDCB170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(骑行区）</w:t>
            </w:r>
          </w:p>
          <w:p w14:paraId="5DC2389C">
            <w:pPr>
              <w:spacing w:line="300" w:lineRule="exact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按照交通规则骑行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BEE50D9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集体游戏：攀爬闯关</w:t>
            </w:r>
          </w:p>
          <w:p w14:paraId="7B5C2A9F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(平衡区）</w:t>
            </w:r>
          </w:p>
          <w:p w14:paraId="58CC02E5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尝试自主攀爬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3A9A101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集体游戏：趣味滚滚</w:t>
            </w:r>
          </w:p>
          <w:p w14:paraId="3F0C9496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(综合1）</w:t>
            </w:r>
          </w:p>
          <w:p w14:paraId="489D903A">
            <w:pPr>
              <w:jc w:val="center"/>
              <w:rPr>
                <w:rFonts w:hint="eastAsia" w:ascii="宋体" w:hAnsi="宋体" w:eastAsia="宋体"/>
                <w:bCs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尝试玩乌龟车、轮胎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548AD608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集体游戏：趣味拍球</w:t>
            </w:r>
          </w:p>
          <w:p w14:paraId="422D1619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(球区）</w:t>
            </w:r>
          </w:p>
          <w:p w14:paraId="3B0AC918">
            <w:pPr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尝试自主拍球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AE3C9B8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集体游戏：向前冲</w:t>
            </w:r>
          </w:p>
          <w:p w14:paraId="7A1B4BE8"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(跑酷区）</w:t>
            </w:r>
          </w:p>
          <w:p w14:paraId="03D8E7F4">
            <w:pPr>
              <w:jc w:val="center"/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尝试身体控制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50888FB">
            <w:pPr>
              <w:spacing w:line="300" w:lineRule="exact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分散活动：重点指导分辨转弯方向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06F74BC7">
            <w:pPr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分散活动：重点指导翻越攀爬架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FC9EAAC">
            <w:pPr>
              <w:jc w:val="center"/>
              <w:rPr>
                <w:rFonts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分散活动：重点指导乌龟车的玩法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0250960">
            <w:pPr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分散活动：重点指导拍球的方法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6270FB2">
            <w:pPr>
              <w:jc w:val="center"/>
              <w:rPr>
                <w:rFonts w:hint="eastAsia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分散活动：重点指导按照顺序分组游戏</w:t>
            </w: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42BAC46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3F81432">
            <w:pPr>
              <w:jc w:val="both"/>
              <w:rPr>
                <w:rFonts w:hint="eastAsia" w:eastAsia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语言</w:t>
            </w:r>
            <w:r>
              <w:rPr>
                <w:rFonts w:hint="eastAsia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 xml:space="preserve">自己全吃光 </w:t>
            </w: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none"/>
                <w:lang w:val="en-US" w:eastAsia="zh-CN"/>
              </w:rPr>
              <w:t>初步了解好的用餐习惯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5978785F">
            <w:pPr>
              <w:jc w:val="center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>数学</w:t>
            </w:r>
            <w:r>
              <w:rPr>
                <w:rFonts w:hint="eastAsia" w:ascii="宋体" w:hAnsi="宋体" w:eastAsia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鞋子袜子配配对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学习一一配对，感知对应关系</w:t>
            </w:r>
            <w:r>
              <w:rPr>
                <w:rFonts w:hint="eastAsia" w:ascii="宋体" w:hAnsi="宋体" w:eastAsia="宋体"/>
                <w:color w:val="FF0000"/>
                <w:sz w:val="18"/>
                <w:szCs w:val="1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/>
                <w:color w:val="FF0000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color w:val="auto"/>
                <w:szCs w:val="21"/>
                <w:highlight w:val="none"/>
                <w:lang w:val="en-US" w:eastAsia="zh-CN"/>
              </w:rPr>
              <w:t xml:space="preserve">   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14FD6CD9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音乐：火车开了</w:t>
            </w:r>
          </w:p>
          <w:p w14:paraId="1BA774EA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 w:val="0"/>
                <w:bCs w:val="0"/>
                <w:color w:val="C00000"/>
                <w:sz w:val="18"/>
                <w:szCs w:val="18"/>
                <w:highlight w:val="none"/>
                <w:lang w:val="en-US" w:eastAsia="zh-CN"/>
              </w:rPr>
              <w:t>边唱歌边做游戏</w:t>
            </w:r>
            <w:r>
              <w:rPr>
                <w:rFonts w:hint="eastAsia" w:ascii="宋体" w:hAnsi="宋体" w:eastAsia="宋体"/>
                <w:color w:val="FF000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1A655115">
            <w:pPr>
              <w:jc w:val="center"/>
              <w:rPr>
                <w:rFonts w:hint="default" w:ascii="宋体" w:hAnsi="宋体" w:eastAsia="宋体" w:cs="Calibri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auto"/>
                <w:szCs w:val="21"/>
                <w:highlight w:val="none"/>
                <w:lang w:eastAsia="zh-CN"/>
              </w:rPr>
              <w:t>健康：爱干净的好宝宝</w:t>
            </w:r>
            <w:r>
              <w:rPr>
                <w:rFonts w:hint="eastAsia" w:ascii="宋体" w:hAnsi="宋体" w:cs="Calibri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了解干净的重要性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C5D7C57">
            <w:pPr>
              <w:jc w:val="center"/>
              <w:rPr>
                <w:rFonts w:hint="eastAsia" w:eastAsia="宋体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  <w:lang w:val="en-US" w:eastAsia="zh-CN"/>
              </w:rPr>
              <w:t xml:space="preserve">社会：巧手叠衣服 </w:t>
            </w: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none"/>
                <w:lang w:val="en-US" w:eastAsia="zh-CN"/>
              </w:rPr>
              <w:t>按照方法学习叠衣服</w:t>
            </w: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00B7FA43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ind w:left="0" w:leftChars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图书室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84229BC">
            <w:pPr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eastAsia="zh-CN"/>
              </w:rPr>
              <w:t>科发室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AEA9513">
            <w:pPr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过家家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C80074E">
            <w:pPr>
              <w:jc w:val="center"/>
              <w:rPr>
                <w:rFonts w:hint="eastAsia" w:ascii="宋体" w:hAnsi="宋体" w:eastAsia="宋体" w:cs="Calibri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  <w:lang w:eastAsia="zh-CN"/>
              </w:rPr>
              <w:t>创意社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403D0E9">
            <w:pPr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农乐园</w:t>
            </w:r>
            <w:bookmarkStart w:id="0" w:name="_GoBack"/>
            <w:bookmarkEnd w:id="0"/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0F89E59B">
            <w:pPr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区域活动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59C03969">
            <w:pPr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  <w:lang w:val="en-US" w:eastAsia="zh-CN"/>
              </w:rPr>
              <w:t>区域</w:t>
            </w:r>
            <w:r>
              <w:rPr>
                <w:rFonts w:hint="default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CEA5BB3">
            <w:pPr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9"/>
            <w:tcBorders>
              <w:bottom w:val="single" w:color="auto" w:sz="4" w:space="0"/>
            </w:tcBorders>
            <w:vAlign w:val="center"/>
          </w:tcPr>
          <w:p w14:paraId="4725C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谈一谈自己会做的事情，体验和伙伴一起游戏、学习、成长的快乐。</w:t>
            </w:r>
          </w:p>
          <w:p w14:paraId="045471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学习自理能力的方法，尝试进行自我服务。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比如，学习叠衣服的本领。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C5FF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培养幼儿学会按照标记分类摆放玩具，并主动收拾整齐。</w:t>
            </w:r>
          </w:p>
          <w:p w14:paraId="2F4BE05B">
            <w:pPr>
              <w:keepNext w:val="0"/>
              <w:keepLines w:val="0"/>
              <w:pageBreakBefore w:val="0"/>
              <w:widowControl w:val="0"/>
              <w:tabs>
                <w:tab w:val="left" w:pos="34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2.布置打卡任务，请家长和幼儿一起完成“我会做”挑战，培养幼儿自我服务意识。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1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A7F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1.将正确的叠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衣服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的</w:t>
            </w:r>
            <w:r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步骤图打印出来供幼儿参考。</w:t>
            </w:r>
          </w:p>
          <w:p w14:paraId="59D1EC00">
            <w:pPr>
              <w:spacing w:line="360" w:lineRule="auto"/>
              <w:rPr>
                <w:rFonts w:hint="default" w:ascii="宋体" w:hAnsi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2.提醒幼儿餐前便后要洗手，洗手前将袖子拉起来防止弄湿，养成良好的生活卫生习惯。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</w:tcBorders>
            <w:vAlign w:val="center"/>
          </w:tcPr>
          <w:p w14:paraId="1A2EAFDB"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744224B0"/>
    <w:p w14:paraId="16816CC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62865</wp:posOffset>
            </wp:positionV>
            <wp:extent cx="6553835" cy="8543925"/>
            <wp:effectExtent l="0" t="0" r="18415" b="9525"/>
            <wp:wrapNone/>
            <wp:docPr id="2" name="图片 2" descr="lQDPKHhscwrwc9vNBvjNBSiwPZVy3b3gYe8JB7_bOPQWAA_1320_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QDPKHhscwrwc9vNBvjNBSiwPZVy3b3gYe8JB7_bOPQWAA_1320_1784"/>
                    <pic:cNvPicPr>
                      <a:picLocks noChangeAspect="1"/>
                    </pic:cNvPicPr>
                  </pic:nvPicPr>
                  <pic:blipFill>
                    <a:blip r:embed="rId7"/>
                    <a:srcRect b="3552"/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4" w:type="default"/>
      <w:footerReference r:id="rId5" w:type="default"/>
      <w:pgSz w:w="11906" w:h="16838"/>
      <w:pgMar w:top="1587" w:right="1417" w:bottom="147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87B7F">
    <w:pPr>
      <w:pStyle w:val="3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10DAD33E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A73D80">
    <w:pPr>
      <w:pStyle w:val="4"/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-405765</wp:posOffset>
          </wp:positionH>
          <wp:positionV relativeFrom="page">
            <wp:posOffset>614680</wp:posOffset>
          </wp:positionV>
          <wp:extent cx="2822575" cy="384175"/>
          <wp:effectExtent l="0" t="0" r="15875" b="1587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070E7E"/>
    <w:rsid w:val="0E734127"/>
    <w:rsid w:val="26BC7A25"/>
    <w:rsid w:val="34AC6E67"/>
    <w:rsid w:val="37710F7F"/>
    <w:rsid w:val="40746FB6"/>
    <w:rsid w:val="40C21D4C"/>
    <w:rsid w:val="6BD1623D"/>
    <w:rsid w:val="6D070E7E"/>
    <w:rsid w:val="776A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eastAsia" w:ascii="Calibri" w:hAnsi="Calibri" w:eastAsia="宋体" w:cs="Times New Roman"/>
      <w:kern w:val="2"/>
      <w:sz w:val="21"/>
      <w:lang w:val="en-US" w:eastAsia="zh-CN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1069</Words>
  <Characters>1090</Characters>
  <Lines>0</Lines>
  <Paragraphs>0</Paragraphs>
  <TotalTime>43</TotalTime>
  <ScaleCrop>false</ScaleCrop>
  <LinksUpToDate>false</LinksUpToDate>
  <CharactersWithSpaces>1114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2025-11-13T00:14:00Z</dcterms:created>
  <dc:creator>北角 °</dc:creator>
  <cp:lastModifiedBy>北角 °</cp:lastModifiedBy>
  <dcterms:modified xsi:type="dcterms:W3CDTF">2025-12-03T00:19:07Z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8CC2D0FDE845447989863FE5A7534471_13</vt:lpwstr>
  </property>
  <property fmtid="{D5CDD505-2E9C-101B-9397-08002B2CF9AE}" pid="4" name="KSOTemplateDocerSaveRecord">
    <vt:lpwstr>eyJoZGlkIjoiODhmZjNkMTQ1NjU4YmVjYTViYWM5MjljZmNmMGMxYjEiLCJ1c2VySWQiOiIyNzY4MzQxMzQifQ==</vt:lpwstr>
  </property>
</Properties>
</file>