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tbl>
      <w:tblPr>
        <w:tblStyle w:val="5"/>
        <w:tblpPr w:leftFromText="180" w:rightFromText="180" w:vertAnchor="text" w:horzAnchor="page" w:tblpX="1355" w:tblpY="41"/>
        <w:tblOverlap w:val="never"/>
        <w:tblW w:w="967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405"/>
        <w:gridCol w:w="1725"/>
        <w:gridCol w:w="1612"/>
        <w:gridCol w:w="1763"/>
        <w:gridCol w:w="1920"/>
        <w:gridCol w:w="1860"/>
      </w:tblGrid>
      <w:tr w14:paraId="186D7D6D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9672" w:type="dxa"/>
            <w:gridSpan w:val="7"/>
            <w:tcBorders>
              <w:right w:val="thickThinSmallGap" w:color="auto" w:sz="24" w:space="0"/>
            </w:tcBorders>
            <w:shd w:val="pct10" w:color="auto" w:fill="auto"/>
            <w:noWrap w:val="0"/>
            <w:vAlign w:val="center"/>
          </w:tcPr>
          <w:p w14:paraId="176591F3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0"/>
                <w:szCs w:val="30"/>
                <w:lang w:val="en-US" w:eastAsia="zh-CN"/>
              </w:rPr>
              <w:t>项目日程表</w:t>
            </w:r>
          </w:p>
        </w:tc>
      </w:tr>
      <w:tr w14:paraId="0205436B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9" w:hRule="atLeast"/>
        </w:trPr>
        <w:tc>
          <w:tcPr>
            <w:tcW w:w="9672" w:type="dxa"/>
            <w:gridSpan w:val="7"/>
            <w:tcBorders>
              <w:right w:val="thickThinSmallGap" w:color="auto" w:sz="24" w:space="0"/>
            </w:tcBorders>
            <w:shd w:val="pct10" w:color="auto" w:fill="auto"/>
            <w:noWrap w:val="0"/>
            <w:vAlign w:val="center"/>
          </w:tcPr>
          <w:p w14:paraId="7DD4CC96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rFonts w:hint="default" w:ascii="宋体" w:hAnsi="宋体" w:cs="宋体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项目名称：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《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五彩小圆子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》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入项时间</w:t>
            </w:r>
            <w:r>
              <w:rPr>
                <w:rFonts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：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5.10.20        班级：</w:t>
            </w:r>
            <w:r>
              <w:rPr>
                <w:rFonts w:hint="default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小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  <w:r>
              <w:rPr>
                <w:rFonts w:hint="default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班</w:t>
            </w:r>
          </w:p>
        </w:tc>
      </w:tr>
      <w:tr w14:paraId="38E08ABB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4" w:hRule="atLeast"/>
        </w:trPr>
        <w:tc>
          <w:tcPr>
            <w:tcW w:w="9672" w:type="dxa"/>
            <w:gridSpan w:val="7"/>
            <w:tcBorders>
              <w:right w:val="thickThinSmallGap" w:color="auto" w:sz="24" w:space="0"/>
            </w:tcBorders>
            <w:shd w:val="pct10" w:color="auto" w:fill="auto"/>
            <w:noWrap w:val="0"/>
            <w:vAlign w:val="center"/>
          </w:tcPr>
          <w:p w14:paraId="4093B9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项目第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</w:t>
            </w: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</w:t>
            </w:r>
          </w:p>
          <w:p w14:paraId="2268B6BF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</w:t>
            </w:r>
            <w:r>
              <w:rPr>
                <w:rFonts w:hint="eastAsia" w:ascii="宋体" w:hAnsi="宋体" w:cs="宋体"/>
                <w:b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b/>
                <w:lang w:eastAsia="zh-CN"/>
              </w:rPr>
              <w:t>月</w:t>
            </w:r>
            <w:r>
              <w:rPr>
                <w:rFonts w:hint="eastAsia" w:ascii="宋体" w:hAnsi="宋体" w:cs="宋体"/>
                <w:b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b/>
                <w:lang w:eastAsia="zh-CN"/>
              </w:rPr>
              <w:t>日—</w:t>
            </w:r>
            <w:r>
              <w:rPr>
                <w:rFonts w:hint="eastAsia" w:ascii="宋体" w:hAnsi="宋体" w:cs="宋体"/>
                <w:b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b/>
                <w:lang w:eastAsia="zh-CN"/>
              </w:rPr>
              <w:t>月</w:t>
            </w:r>
            <w:r>
              <w:rPr>
                <w:rFonts w:hint="eastAsia" w:ascii="宋体" w:hAnsi="宋体" w:cs="宋体"/>
                <w:b/>
                <w:lang w:val="en-US" w:eastAsia="zh-CN"/>
              </w:rPr>
              <w:t>24</w:t>
            </w:r>
            <w:r>
              <w:rPr>
                <w:rFonts w:hint="eastAsia" w:ascii="宋体" w:hAnsi="宋体" w:eastAsia="宋体" w:cs="宋体"/>
                <w:b/>
                <w:lang w:eastAsia="zh-CN"/>
              </w:rPr>
              <w:t>日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）</w:t>
            </w:r>
          </w:p>
        </w:tc>
      </w:tr>
      <w:tr w14:paraId="2378A760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79" w:hRule="atLeast"/>
        </w:trPr>
        <w:tc>
          <w:tcPr>
            <w:tcW w:w="792" w:type="dxa"/>
            <w:gridSpan w:val="2"/>
            <w:shd w:val="pct10" w:color="auto" w:fill="auto"/>
            <w:noWrap w:val="0"/>
            <w:vAlign w:val="center"/>
          </w:tcPr>
          <w:p w14:paraId="1BF0EEF3">
            <w:pPr>
              <w:spacing w:line="300" w:lineRule="exact"/>
              <w:jc w:val="center"/>
              <w:rPr>
                <w:rFonts w:hint="eastAsia" w:ascii="宋体" w:hAnsi="宋体" w:eastAsia="宋体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项目目标</w:t>
            </w:r>
          </w:p>
        </w:tc>
        <w:tc>
          <w:tcPr>
            <w:tcW w:w="8880" w:type="dxa"/>
            <w:gridSpan w:val="5"/>
            <w:tcBorders>
              <w:right w:val="thickThinSmallGap" w:color="auto" w:sz="24" w:space="0"/>
            </w:tcBorders>
            <w:noWrap w:val="0"/>
            <w:vAlign w:val="center"/>
          </w:tcPr>
          <w:p w14:paraId="5059BF5C"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.能自信大方地分享自己的调查表和探索结果，并为自己取得的成果感到高兴。</w:t>
            </w:r>
          </w:p>
          <w:p w14:paraId="5E15AFC6"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了解制作圆子的材料和方法，知道我们做圆子是为了给爷爷奶奶庆祝重阳节</w:t>
            </w:r>
            <w:r>
              <w:rPr>
                <w:rFonts w:hint="default" w:ascii="宋体" w:hAnsi="宋体" w:cs="宋体"/>
                <w:sz w:val="21"/>
                <w:szCs w:val="21"/>
                <w:lang w:eastAsia="zh-CN"/>
              </w:rPr>
              <w:t>。</w:t>
            </w:r>
          </w:p>
          <w:p w14:paraId="6CCB414D"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cs="宋体"/>
                <w:sz w:val="21"/>
                <w:szCs w:val="21"/>
                <w:lang w:eastAsia="zh-CN"/>
              </w:rPr>
            </w:pPr>
            <w:r>
              <w:rPr>
                <w:rFonts w:hint="default" w:ascii="宋体" w:hAnsi="宋体" w:cs="宋体"/>
                <w:sz w:val="21"/>
                <w:szCs w:val="21"/>
                <w:lang w:eastAsia="zh-CN"/>
              </w:rPr>
              <w:t>3.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知道水量和水温会影响小圆子成型的状态，对食材混合、面团变色等现象感兴趣</w:t>
            </w:r>
            <w:r>
              <w:rPr>
                <w:rFonts w:hint="default" w:ascii="宋体" w:hAnsi="宋体" w:cs="宋体"/>
                <w:sz w:val="21"/>
                <w:szCs w:val="21"/>
                <w:lang w:eastAsia="zh-CN"/>
              </w:rPr>
              <w:t>。</w:t>
            </w:r>
          </w:p>
          <w:p w14:paraId="609771F8"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cs="宋体"/>
                <w:sz w:val="21"/>
                <w:szCs w:val="21"/>
                <w:lang w:eastAsia="zh-CN"/>
              </w:rPr>
            </w:pPr>
            <w:r>
              <w:rPr>
                <w:rFonts w:hint="default" w:ascii="宋体" w:hAnsi="宋体" w:cs="宋体"/>
                <w:sz w:val="21"/>
                <w:szCs w:val="21"/>
                <w:lang w:eastAsia="zh-CN"/>
              </w:rPr>
              <w:t>4.喜欢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各种颜色的小圆子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，对制作五彩小圆子产生兴趣</w:t>
            </w:r>
            <w:r>
              <w:rPr>
                <w:rFonts w:hint="default" w:ascii="宋体" w:hAnsi="宋体" w:cs="宋体"/>
                <w:sz w:val="21"/>
                <w:szCs w:val="21"/>
                <w:lang w:eastAsia="zh-CN"/>
              </w:rPr>
              <w:t>。</w:t>
            </w:r>
          </w:p>
        </w:tc>
      </w:tr>
      <w:tr w14:paraId="43004C98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0" w:hRule="atLeast"/>
        </w:trPr>
        <w:tc>
          <w:tcPr>
            <w:tcW w:w="792" w:type="dxa"/>
            <w:gridSpan w:val="2"/>
            <w:tcBorders>
              <w:tl2br w:val="single" w:color="auto" w:sz="4" w:space="0"/>
            </w:tcBorders>
            <w:shd w:val="pct10" w:color="auto" w:fill="auto"/>
            <w:noWrap w:val="0"/>
            <w:vAlign w:val="top"/>
          </w:tcPr>
          <w:p w14:paraId="6C82F17D">
            <w:pPr>
              <w:snapToGrid w:val="0"/>
              <w:spacing w:line="300" w:lineRule="exact"/>
              <w:ind w:firstLine="180" w:firstLineChars="100"/>
              <w:rPr>
                <w:rFonts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eastAsia="zh-CN"/>
              </w:rPr>
              <w:t>星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期</w:t>
            </w:r>
          </w:p>
          <w:p w14:paraId="001D3B92">
            <w:pPr>
              <w:spacing w:line="300" w:lineRule="exact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1725" w:type="dxa"/>
            <w:tcBorders>
              <w:right w:val="single" w:color="auto" w:sz="4" w:space="0"/>
            </w:tcBorders>
            <w:noWrap w:val="0"/>
            <w:vAlign w:val="center"/>
          </w:tcPr>
          <w:p w14:paraId="0A2040BC">
            <w:pPr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一</w:t>
            </w:r>
          </w:p>
        </w:tc>
        <w:tc>
          <w:tcPr>
            <w:tcW w:w="1612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BE95492">
            <w:pPr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二</w:t>
            </w:r>
          </w:p>
        </w:tc>
        <w:tc>
          <w:tcPr>
            <w:tcW w:w="1763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8B7AB52">
            <w:pPr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三</w:t>
            </w:r>
          </w:p>
        </w:tc>
        <w:tc>
          <w:tcPr>
            <w:tcW w:w="1920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32D6B46">
            <w:pPr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四</w:t>
            </w:r>
          </w:p>
        </w:tc>
        <w:tc>
          <w:tcPr>
            <w:tcW w:w="1860" w:type="dxa"/>
            <w:tcBorders>
              <w:right w:val="thickThinSmallGap" w:color="auto" w:sz="24" w:space="0"/>
            </w:tcBorders>
            <w:noWrap w:val="0"/>
            <w:vAlign w:val="center"/>
          </w:tcPr>
          <w:p w14:paraId="5734A51A">
            <w:pPr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五</w:t>
            </w:r>
          </w:p>
        </w:tc>
      </w:tr>
      <w:tr w14:paraId="20F52D7A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0" w:hRule="atLeast"/>
        </w:trPr>
        <w:tc>
          <w:tcPr>
            <w:tcW w:w="387" w:type="dxa"/>
            <w:vMerge w:val="restart"/>
            <w:shd w:val="pct10" w:color="auto" w:fill="auto"/>
            <w:noWrap w:val="0"/>
            <w:vAlign w:val="center"/>
          </w:tcPr>
          <w:p w14:paraId="054F9997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晨间活动</w:t>
            </w:r>
          </w:p>
        </w:tc>
        <w:tc>
          <w:tcPr>
            <w:tcW w:w="405" w:type="dxa"/>
            <w:shd w:val="pct10" w:color="auto" w:fill="auto"/>
            <w:noWrap w:val="0"/>
            <w:vAlign w:val="center"/>
          </w:tcPr>
          <w:p w14:paraId="1D7B5FBE">
            <w:pPr>
              <w:spacing w:line="300" w:lineRule="exact"/>
              <w:jc w:val="center"/>
              <w:rPr>
                <w:rFonts w:hint="eastAsia" w:ascii="宋体" w:hAnsi="宋体" w:eastAsia="宋体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lang w:eastAsia="zh-CN"/>
              </w:rPr>
              <w:t>晨间游戏</w:t>
            </w:r>
          </w:p>
        </w:tc>
        <w:tc>
          <w:tcPr>
            <w:tcW w:w="8880" w:type="dxa"/>
            <w:gridSpan w:val="5"/>
            <w:noWrap w:val="0"/>
            <w:vAlign w:val="center"/>
          </w:tcPr>
          <w:p w14:paraId="7340541B">
            <w:pPr>
              <w:rPr>
                <w:rFonts w:hint="eastAsia" w:ascii="宋体" w:hAnsi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1"/>
                <w:szCs w:val="21"/>
                <w:lang w:val="en-US" w:eastAsia="zh-CN"/>
              </w:rPr>
              <w:t>1.签到</w:t>
            </w:r>
            <w:r>
              <w:rPr>
                <w:rFonts w:hint="eastAsia" w:ascii="宋体" w:hAnsi="宋体"/>
                <w:color w:val="000000"/>
                <w:sz w:val="21"/>
                <w:szCs w:val="21"/>
                <w:lang w:val="en-US" w:eastAsia="zh-CN"/>
              </w:rPr>
              <w:t>：引导幼儿按时入园，签到洗手。进行二次晨检，了解幼儿身体情况及检查幼儿口袋是否有小玩具等物品。</w:t>
            </w:r>
          </w:p>
          <w:p w14:paraId="0D7838DB">
            <w:pPr>
              <w:rPr>
                <w:rFonts w:hint="default" w:ascii="宋体" w:hAnsi="宋体" w:eastAsia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/>
                <w:b/>
                <w:bCs/>
                <w:color w:val="000000"/>
                <w:sz w:val="21"/>
                <w:szCs w:val="21"/>
                <w:lang w:eastAsia="zh-CN"/>
              </w:rPr>
              <w:t>重点</w:t>
            </w:r>
            <w:r>
              <w:rPr>
                <w:rFonts w:hint="eastAsia" w:ascii="宋体" w:hAnsi="宋体"/>
                <w:b/>
                <w:bCs/>
                <w:color w:val="000000"/>
                <w:sz w:val="21"/>
                <w:szCs w:val="21"/>
              </w:rPr>
              <w:t>区域</w:t>
            </w:r>
            <w:r>
              <w:rPr>
                <w:rFonts w:hint="eastAsia" w:ascii="宋体" w:hAnsi="宋体"/>
                <w:color w:val="000000"/>
                <w:sz w:val="21"/>
                <w:szCs w:val="21"/>
              </w:rPr>
              <w:t>：</w:t>
            </w:r>
            <w:r>
              <w:rPr>
                <w:rFonts w:hint="eastAsia" w:ascii="宋体" w:hAnsi="宋体"/>
                <w:color w:val="000000"/>
                <w:sz w:val="21"/>
                <w:szCs w:val="21"/>
                <w:lang w:val="en-US" w:eastAsia="zh-CN"/>
              </w:rPr>
              <w:t>生活区：提供面粉、量杯等材料，幼儿尝试搓圆子。美工区，提供各种小圆子图片、超轻黏土、橡皮泥、画笔等，幼儿观察并自由创造圆子作品。益智区：提供不同大小、颜色的圆子卡片，幼儿点数、分类、排序。</w:t>
            </w:r>
          </w:p>
          <w:p w14:paraId="543A1FA3">
            <w:pPr>
              <w:rPr>
                <w:rFonts w:hint="default" w:ascii="宋体" w:hAnsi="宋体"/>
                <w:color w:val="00000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  <w:lang w:val="en-US" w:eastAsia="zh-CN"/>
              </w:rPr>
              <w:t>3.晨间谈话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：怎么庆祝重阳节、怎么做圆子、圆子的秘密、我会做圆子、五彩的圆子。</w:t>
            </w:r>
          </w:p>
        </w:tc>
      </w:tr>
      <w:tr w14:paraId="77B4D4A5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7" w:hRule="atLeast"/>
        </w:trPr>
        <w:tc>
          <w:tcPr>
            <w:tcW w:w="387" w:type="dxa"/>
            <w:vMerge w:val="continue"/>
            <w:shd w:val="pct10" w:color="auto" w:fill="auto"/>
            <w:noWrap w:val="0"/>
            <w:vAlign w:val="center"/>
          </w:tcPr>
          <w:p w14:paraId="4BBE638E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restart"/>
            <w:shd w:val="pct10" w:color="auto" w:fill="auto"/>
            <w:noWrap w:val="0"/>
            <w:vAlign w:val="center"/>
          </w:tcPr>
          <w:p w14:paraId="5084EED4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户外锻炼</w:t>
            </w:r>
          </w:p>
        </w:tc>
        <w:tc>
          <w:tcPr>
            <w:tcW w:w="8880" w:type="dxa"/>
            <w:gridSpan w:val="5"/>
            <w:noWrap w:val="0"/>
            <w:vAlign w:val="center"/>
          </w:tcPr>
          <w:p w14:paraId="61DAF2BB">
            <w:pPr>
              <w:spacing w:line="288" w:lineRule="auto"/>
              <w:rPr>
                <w:rFonts w:ascii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hAnsi="宋体" w:cs="宋体"/>
                <w:color w:val="000000"/>
                <w:sz w:val="21"/>
                <w:szCs w:val="21"/>
              </w:rPr>
              <w:t>1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</w:rPr>
              <w:t>.队列练习：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eastAsia="zh-CN"/>
              </w:rPr>
              <w:t>能跟着老师有序站点排直队伍，站姿挺拔。</w:t>
            </w:r>
          </w:p>
          <w:p w14:paraId="1237329C">
            <w:pPr>
              <w:rPr>
                <w:rFonts w:hint="eastAsia"/>
                <w:color w:val="FF0000"/>
                <w:sz w:val="24"/>
              </w:rPr>
            </w:pPr>
            <w:r>
              <w:rPr>
                <w:rFonts w:ascii="宋体" w:hAnsi="宋体" w:cs="宋体"/>
                <w:color w:val="000000"/>
                <w:sz w:val="21"/>
                <w:szCs w:val="21"/>
              </w:rPr>
              <w:t>2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</w:rPr>
              <w:t>.律动、早操：</w:t>
            </w:r>
            <w:r>
              <w:rPr>
                <w:rFonts w:hint="eastAsia"/>
                <w:sz w:val="21"/>
                <w:szCs w:val="21"/>
              </w:rPr>
              <w:t>师幼一起律动、早操，要求动作合拍有力。</w:t>
            </w:r>
          </w:p>
        </w:tc>
      </w:tr>
      <w:tr w14:paraId="65A37DD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2" w:hRule="atLeast"/>
        </w:trPr>
        <w:tc>
          <w:tcPr>
            <w:tcW w:w="387" w:type="dxa"/>
            <w:vMerge w:val="continue"/>
            <w:shd w:val="pct10" w:color="auto" w:fill="auto"/>
            <w:noWrap w:val="0"/>
            <w:vAlign w:val="center"/>
          </w:tcPr>
          <w:p w14:paraId="7FB88046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continue"/>
            <w:shd w:val="pct10" w:color="auto" w:fill="auto"/>
            <w:noWrap w:val="0"/>
            <w:vAlign w:val="center"/>
          </w:tcPr>
          <w:p w14:paraId="76C72AED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1725" w:type="dxa"/>
            <w:tcBorders>
              <w:right w:val="single" w:color="auto" w:sz="8" w:space="0"/>
            </w:tcBorders>
            <w:shd w:val="clear"/>
            <w:noWrap w:val="0"/>
            <w:vAlign w:val="center"/>
          </w:tcPr>
          <w:p w14:paraId="5D266550">
            <w:pPr>
              <w:jc w:val="center"/>
              <w:rPr>
                <w:rFonts w:hint="default" w:ascii="宋体" w:hAnsi="宋体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集体游戏：翻山越岭</w:t>
            </w:r>
          </w:p>
          <w:p w14:paraId="499994DC">
            <w:pPr>
              <w:jc w:val="center"/>
              <w:rPr>
                <w:rFonts w:hint="default" w:ascii="宋体" w:hAnsi="宋体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(山坡）</w:t>
            </w:r>
          </w:p>
          <w:p w14:paraId="7ACF5352">
            <w:pPr>
              <w:jc w:val="center"/>
              <w:rPr>
                <w:rFonts w:hint="default" w:ascii="宋体" w:hAnsi="宋体" w:eastAsia="宋体" w:cs="Times New Roman"/>
                <w:b/>
                <w:bCs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尝试钻山洞</w:t>
            </w:r>
          </w:p>
        </w:tc>
        <w:tc>
          <w:tcPr>
            <w:tcW w:w="1612" w:type="dxa"/>
            <w:tcBorders>
              <w:left w:val="single" w:color="auto" w:sz="8" w:space="0"/>
              <w:right w:val="single" w:color="auto" w:sz="8" w:space="0"/>
            </w:tcBorders>
            <w:shd w:val="clear"/>
            <w:noWrap w:val="0"/>
            <w:vAlign w:val="center"/>
          </w:tcPr>
          <w:p w14:paraId="371E5C35">
            <w:pPr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集体游戏：跳跳镇</w:t>
            </w:r>
          </w:p>
          <w:p w14:paraId="3B1FEACA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(综合3区）</w:t>
            </w:r>
          </w:p>
          <w:p w14:paraId="01D2278B">
            <w:pPr>
              <w:jc w:val="center"/>
              <w:rPr>
                <w:rFonts w:hint="default" w:ascii="宋体" w:hAnsi="宋体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尝试蹦跳</w:t>
            </w:r>
          </w:p>
        </w:tc>
        <w:tc>
          <w:tcPr>
            <w:tcW w:w="1763" w:type="dxa"/>
            <w:tcBorders>
              <w:left w:val="single" w:color="auto" w:sz="8" w:space="0"/>
            </w:tcBorders>
            <w:shd w:val="clear" w:color="auto" w:fill="auto"/>
            <w:noWrap w:val="0"/>
            <w:vAlign w:val="center"/>
          </w:tcPr>
          <w:p w14:paraId="015D003D">
            <w:pPr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集体游戏：送外卖</w:t>
            </w:r>
          </w:p>
          <w:p w14:paraId="35514EDA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(骑行区）</w:t>
            </w:r>
          </w:p>
          <w:p w14:paraId="6DA333CB">
            <w:pPr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尝试骑自行车</w:t>
            </w:r>
          </w:p>
        </w:tc>
        <w:tc>
          <w:tcPr>
            <w:tcW w:w="1920" w:type="dxa"/>
            <w:tcBorders>
              <w:left w:val="single" w:color="auto" w:sz="4" w:space="0"/>
            </w:tcBorders>
            <w:shd w:val="clear" w:color="auto" w:fill="auto"/>
            <w:noWrap w:val="0"/>
            <w:vAlign w:val="center"/>
          </w:tcPr>
          <w:p w14:paraId="66002D7A">
            <w:pPr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集体游戏：穿越火线</w:t>
            </w:r>
          </w:p>
          <w:p w14:paraId="137EAE74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(平衡区）</w:t>
            </w:r>
          </w:p>
          <w:p w14:paraId="04441405">
            <w:pPr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尝试在高处走</w:t>
            </w:r>
          </w:p>
        </w:tc>
        <w:tc>
          <w:tcPr>
            <w:tcW w:w="1860" w:type="dxa"/>
            <w:tcBorders>
              <w:left w:val="single" w:color="auto" w:sz="4" w:space="0"/>
            </w:tcBorders>
            <w:shd w:val="clear" w:color="auto" w:fill="auto"/>
            <w:noWrap w:val="0"/>
            <w:vAlign w:val="center"/>
          </w:tcPr>
          <w:p w14:paraId="3279A425">
            <w:pPr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集体游戏：游乐镇</w:t>
            </w:r>
          </w:p>
          <w:p w14:paraId="5454FB63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(综合1区）</w:t>
            </w:r>
          </w:p>
          <w:p w14:paraId="687BF25B">
            <w:pPr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尝试钻过低矮物品</w:t>
            </w:r>
          </w:p>
        </w:tc>
      </w:tr>
      <w:tr w14:paraId="03885F3E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0" w:hRule="atLeast"/>
        </w:trPr>
        <w:tc>
          <w:tcPr>
            <w:tcW w:w="387" w:type="dxa"/>
            <w:vMerge w:val="continue"/>
            <w:shd w:val="pct10" w:color="auto" w:fill="auto"/>
            <w:noWrap w:val="0"/>
            <w:vAlign w:val="center"/>
          </w:tcPr>
          <w:p w14:paraId="6D8D8EBF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continue"/>
            <w:shd w:val="pct10" w:color="auto" w:fill="auto"/>
            <w:noWrap w:val="0"/>
            <w:vAlign w:val="center"/>
          </w:tcPr>
          <w:p w14:paraId="5B0825E0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1725" w:type="dxa"/>
            <w:tcBorders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46BF968E">
            <w:pPr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分散活动：重点指导爬坡</w:t>
            </w:r>
          </w:p>
        </w:tc>
        <w:tc>
          <w:tcPr>
            <w:tcW w:w="1612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43A8FB8">
            <w:pPr>
              <w:jc w:val="center"/>
              <w:rPr>
                <w:rFonts w:hint="default" w:ascii="宋体" w:hAnsi="宋体" w:eastAsia="宋体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分散活动：重点指导爬攀爬架</w:t>
            </w:r>
          </w:p>
        </w:tc>
        <w:tc>
          <w:tcPr>
            <w:tcW w:w="1763" w:type="dxa"/>
            <w:tcBorders>
              <w:left w:val="single" w:color="auto" w:sz="8" w:space="0"/>
            </w:tcBorders>
            <w:shd w:val="clear" w:color="auto" w:fill="auto"/>
            <w:noWrap w:val="0"/>
            <w:vAlign w:val="center"/>
          </w:tcPr>
          <w:p w14:paraId="2B826B3E">
            <w:pPr>
              <w:jc w:val="center"/>
              <w:rPr>
                <w:rFonts w:hint="default" w:ascii="宋体" w:hAnsi="宋体" w:eastAsia="宋体" w:cs="Times New Roman"/>
                <w:bCs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分散活动：重点指导靠右骑行</w:t>
            </w:r>
          </w:p>
        </w:tc>
        <w:tc>
          <w:tcPr>
            <w:tcW w:w="1920" w:type="dxa"/>
            <w:tcBorders>
              <w:left w:val="single" w:color="auto" w:sz="4" w:space="0"/>
            </w:tcBorders>
            <w:shd w:val="clear" w:color="auto" w:fill="auto"/>
            <w:noWrap w:val="0"/>
            <w:vAlign w:val="center"/>
          </w:tcPr>
          <w:p w14:paraId="303E845F">
            <w:pPr>
              <w:jc w:val="center"/>
              <w:rPr>
                <w:rFonts w:hint="default" w:ascii="宋体" w:hAnsi="宋体" w:eastAsia="宋体" w:cs="Times New Roman"/>
                <w:bCs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分散活动：重点指导走平衡木</w:t>
            </w:r>
          </w:p>
        </w:tc>
        <w:tc>
          <w:tcPr>
            <w:tcW w:w="1860" w:type="dxa"/>
            <w:tcBorders>
              <w:left w:val="single" w:color="auto" w:sz="4" w:space="0"/>
            </w:tcBorders>
            <w:shd w:val="clear" w:color="auto" w:fill="auto"/>
            <w:noWrap w:val="0"/>
            <w:vAlign w:val="center"/>
          </w:tcPr>
          <w:p w14:paraId="137B5A04">
            <w:pPr>
              <w:jc w:val="center"/>
              <w:rPr>
                <w:rFonts w:hint="default" w:ascii="宋体" w:hAnsi="宋体" w:eastAsia="宋体" w:cs="Times New Roman"/>
                <w:bCs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分散活动：重点指导滑滑梯</w:t>
            </w:r>
          </w:p>
        </w:tc>
      </w:tr>
      <w:tr w14:paraId="51BCD67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8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noWrap w:val="0"/>
            <w:vAlign w:val="center"/>
          </w:tcPr>
          <w:p w14:paraId="01D6E96F">
            <w:pPr>
              <w:spacing w:line="300" w:lineRule="exact"/>
              <w:jc w:val="center"/>
              <w:rPr>
                <w:rFonts w:hint="eastAsia" w:ascii="宋体" w:hAnsi="宋体" w:eastAsia="宋体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lang w:val="en-US" w:eastAsia="zh-CN"/>
              </w:rPr>
              <w:t>集体</w:t>
            </w:r>
          </w:p>
          <w:p w14:paraId="58A222EF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活动</w:t>
            </w:r>
          </w:p>
        </w:tc>
        <w:tc>
          <w:tcPr>
            <w:tcW w:w="1725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BEB1A44">
            <w:pPr>
              <w:jc w:val="center"/>
              <w:rPr>
                <w:rFonts w:hint="eastAsia" w:ascii="Arial" w:hAnsi="Arial" w:cs="Arial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谈话</w:t>
            </w: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：美味的小圆子</w:t>
            </w:r>
          </w:p>
          <w:p w14:paraId="0DE8CAAD">
            <w:pPr>
              <w:jc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（分享调查表并入项</w:t>
            </w: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）</w:t>
            </w:r>
          </w:p>
        </w:tc>
        <w:tc>
          <w:tcPr>
            <w:tcW w:w="161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9D01C35">
            <w:pPr>
              <w:jc w:val="center"/>
              <w:rPr>
                <w:rFonts w:hint="eastAsia" w:ascii="Arial" w:hAnsi="Arial" w:eastAsia="宋体" w:cs="Arial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科学：小圆子的秘密</w:t>
            </w:r>
          </w:p>
          <w:p w14:paraId="7C504DEB">
            <w:pPr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（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了解制作方法</w:t>
            </w: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）</w:t>
            </w:r>
          </w:p>
        </w:tc>
        <w:tc>
          <w:tcPr>
            <w:tcW w:w="1763" w:type="dxa"/>
            <w:tcBorders>
              <w:left w:val="single" w:color="auto" w:sz="8" w:space="0"/>
            </w:tcBorders>
            <w:noWrap w:val="0"/>
            <w:vAlign w:val="center"/>
          </w:tcPr>
          <w:p w14:paraId="5905ABEA">
            <w:pPr>
              <w:jc w:val="center"/>
              <w:rPr>
                <w:rFonts w:hint="eastAsia" w:ascii="Arial" w:hAnsi="Arial" w:eastAsia="宋体" w:cs="Arial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综合：制作小圆子</w:t>
            </w:r>
          </w:p>
          <w:p w14:paraId="0BE7DF68">
            <w:pPr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（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尝试动手制作，感知水量的影响</w:t>
            </w: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）</w:t>
            </w:r>
          </w:p>
        </w:tc>
        <w:tc>
          <w:tcPr>
            <w:tcW w:w="1920" w:type="dxa"/>
            <w:tcBorders>
              <w:left w:val="single" w:color="auto" w:sz="4" w:space="0"/>
            </w:tcBorders>
            <w:noWrap w:val="0"/>
            <w:vAlign w:val="center"/>
          </w:tcPr>
          <w:p w14:paraId="355E4CA2">
            <w:pPr>
              <w:jc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综合：制作小圆子2.0</w:t>
            </w:r>
          </w:p>
          <w:p w14:paraId="606E49AB">
            <w:pPr>
              <w:jc w:val="center"/>
              <w:rPr>
                <w:rFonts w:hint="default" w:cs="Times New Roman"/>
                <w:b/>
                <w:bCs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（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再次尝试动手制作，感知水温的影响</w:t>
            </w: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）</w:t>
            </w:r>
          </w:p>
        </w:tc>
        <w:tc>
          <w:tcPr>
            <w:tcW w:w="1860" w:type="dxa"/>
            <w:tcBorders>
              <w:left w:val="single" w:color="auto" w:sz="4" w:space="0"/>
            </w:tcBorders>
            <w:noWrap w:val="0"/>
            <w:vAlign w:val="center"/>
          </w:tcPr>
          <w:p w14:paraId="545E0B33">
            <w:pPr>
              <w:jc w:val="center"/>
              <w:rPr>
                <w:rFonts w:hint="eastAsia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科学：五彩小圆子</w:t>
            </w:r>
          </w:p>
          <w:p w14:paraId="5BD361E7">
            <w:pPr>
              <w:jc w:val="center"/>
              <w:rPr>
                <w:rFonts w:hint="default" w:cs="Times New Roman"/>
                <w:b/>
                <w:bCs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（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讨论如何让小圆子变成彩色</w:t>
            </w: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）</w:t>
            </w:r>
          </w:p>
        </w:tc>
      </w:tr>
      <w:tr w14:paraId="6AC211DD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noWrap w:val="0"/>
            <w:vAlign w:val="center"/>
          </w:tcPr>
          <w:p w14:paraId="5AD5AAF4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上午</w:t>
            </w:r>
          </w:p>
          <w:p w14:paraId="5FB88609">
            <w:pPr>
              <w:spacing w:line="300" w:lineRule="exact"/>
              <w:jc w:val="center"/>
              <w:rPr>
                <w:rFonts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</w:rPr>
              <w:t>游戏</w:t>
            </w:r>
          </w:p>
        </w:tc>
        <w:tc>
          <w:tcPr>
            <w:tcW w:w="1725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08AB1C0A">
            <w:pPr>
              <w:ind w:left="0" w:leftChars="0" w:firstLine="0" w:firstLineChars="0"/>
              <w:jc w:val="center"/>
              <w:rPr>
                <w:rFonts w:hint="default" w:ascii="宋体" w:hAnsi="宋体" w:eastAsia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bCs/>
                <w:color w:val="000000"/>
                <w:sz w:val="21"/>
                <w:szCs w:val="21"/>
                <w:lang w:eastAsia="zh-CN" w:bidi="ar-SA"/>
              </w:rPr>
              <w:t>区域</w:t>
            </w:r>
            <w:r>
              <w:rPr>
                <w:rFonts w:hint="eastAsia" w:ascii="宋体" w:hAnsi="宋体" w:eastAsia="宋体" w:cs="Times New Roman"/>
                <w:bCs/>
                <w:color w:val="000000"/>
                <w:sz w:val="21"/>
                <w:szCs w:val="21"/>
                <w:lang w:eastAsia="zh-CN" w:bidi="ar-SA"/>
              </w:rPr>
              <w:t>活动</w:t>
            </w:r>
          </w:p>
        </w:tc>
        <w:tc>
          <w:tcPr>
            <w:tcW w:w="161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44DBEDC1">
            <w:pPr>
              <w:ind w:left="0" w:leftChars="0" w:firstLine="0" w:firstLineChars="0"/>
              <w:jc w:val="center"/>
              <w:rPr>
                <w:rFonts w:hint="default" w:ascii="宋体" w:hAnsi="宋体" w:eastAsia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Calibri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区域活动</w:t>
            </w:r>
          </w:p>
        </w:tc>
        <w:tc>
          <w:tcPr>
            <w:tcW w:w="1763" w:type="dxa"/>
            <w:tcBorders>
              <w:left w:val="single" w:color="auto" w:sz="8" w:space="0"/>
            </w:tcBorders>
            <w:noWrap w:val="0"/>
            <w:vAlign w:val="center"/>
          </w:tcPr>
          <w:p w14:paraId="4EB6DC14">
            <w:pPr>
              <w:jc w:val="center"/>
              <w:rPr>
                <w:rFonts w:hint="default" w:ascii="宋体" w:hAnsi="宋体" w:eastAsia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Calibri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玩水</w:t>
            </w:r>
          </w:p>
        </w:tc>
        <w:tc>
          <w:tcPr>
            <w:tcW w:w="1920" w:type="dxa"/>
            <w:tcBorders>
              <w:left w:val="single" w:color="auto" w:sz="4" w:space="0"/>
            </w:tcBorders>
            <w:noWrap w:val="0"/>
            <w:vAlign w:val="center"/>
          </w:tcPr>
          <w:p w14:paraId="0B94BD21">
            <w:pPr>
              <w:jc w:val="center"/>
              <w:rPr>
                <w:rFonts w:hint="default" w:ascii="宋体" w:hAnsi="宋体" w:eastAsia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Calibri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农乐园</w:t>
            </w:r>
          </w:p>
        </w:tc>
        <w:tc>
          <w:tcPr>
            <w:tcW w:w="1860" w:type="dxa"/>
            <w:tcBorders>
              <w:left w:val="single" w:color="auto" w:sz="4" w:space="0"/>
            </w:tcBorders>
            <w:noWrap w:val="0"/>
            <w:vAlign w:val="center"/>
          </w:tcPr>
          <w:p w14:paraId="12F8C06F">
            <w:pPr>
              <w:jc w:val="center"/>
              <w:rPr>
                <w:rFonts w:hint="default" w:ascii="宋体" w:hAnsi="宋体" w:eastAsia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Calibri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区域活动</w:t>
            </w:r>
          </w:p>
        </w:tc>
      </w:tr>
      <w:tr w14:paraId="4B0B4358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13" w:hRule="atLeast"/>
        </w:trPr>
        <w:tc>
          <w:tcPr>
            <w:tcW w:w="792" w:type="dxa"/>
            <w:gridSpan w:val="2"/>
            <w:shd w:val="pct10" w:color="auto" w:fill="auto"/>
            <w:noWrap w:val="0"/>
            <w:vAlign w:val="center"/>
          </w:tcPr>
          <w:p w14:paraId="67571625">
            <w:pPr>
              <w:spacing w:line="300" w:lineRule="exact"/>
              <w:ind w:left="6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下午</w:t>
            </w:r>
          </w:p>
          <w:p w14:paraId="4EBD2660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活动</w:t>
            </w:r>
          </w:p>
        </w:tc>
        <w:tc>
          <w:tcPr>
            <w:tcW w:w="1725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CEE9858">
            <w:pPr>
              <w:jc w:val="center"/>
              <w:rPr>
                <w:rFonts w:hint="eastAsia" w:ascii="宋体" w:hAnsi="宋体" w:eastAsia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  <w:t>科发室</w:t>
            </w:r>
          </w:p>
        </w:tc>
        <w:tc>
          <w:tcPr>
            <w:tcW w:w="1612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012A6AF7">
            <w:pPr>
              <w:jc w:val="center"/>
              <w:rPr>
                <w:rFonts w:hint="eastAsia" w:ascii="宋体" w:hAnsi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  <w:t>美工游戏：好吃的小圆子</w:t>
            </w:r>
          </w:p>
          <w:p w14:paraId="1FCAFC6A">
            <w:pPr>
              <w:jc w:val="center"/>
              <w:rPr>
                <w:rFonts w:hint="default" w:ascii="宋体" w:hAnsi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  <w:t>（学习搓圆的技能）</w:t>
            </w:r>
          </w:p>
        </w:tc>
        <w:tc>
          <w:tcPr>
            <w:tcW w:w="1763" w:type="dxa"/>
            <w:tcBorders>
              <w:left w:val="single" w:color="auto" w:sz="8" w:space="0"/>
            </w:tcBorders>
            <w:noWrap w:val="0"/>
            <w:vAlign w:val="center"/>
          </w:tcPr>
          <w:p w14:paraId="164231BC">
            <w:pPr>
              <w:jc w:val="center"/>
              <w:rPr>
                <w:rFonts w:hint="default" w:ascii="宋体" w:hAnsi="宋体" w:eastAsia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  <w:t>观察并讨</w:t>
            </w:r>
            <w:bookmarkStart w:id="0" w:name="_GoBack"/>
            <w:bookmarkEnd w:id="0"/>
            <w:r>
              <w:rPr>
                <w:rFonts w:hint="eastAsia" w:ascii="宋体" w:hAnsi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  <w:t>论和面需要的合适水量，验证猜想</w:t>
            </w:r>
          </w:p>
        </w:tc>
        <w:tc>
          <w:tcPr>
            <w:tcW w:w="1920" w:type="dxa"/>
            <w:tcBorders>
              <w:left w:val="single" w:color="auto" w:sz="4" w:space="0"/>
            </w:tcBorders>
            <w:noWrap w:val="0"/>
            <w:vAlign w:val="center"/>
          </w:tcPr>
          <w:p w14:paraId="0058AE1A">
            <w:pPr>
              <w:jc w:val="center"/>
              <w:rPr>
                <w:rFonts w:hint="default" w:ascii="宋体" w:hAnsi="宋体" w:eastAsia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  <w:t>观察并讨论和面需要的合适水温，验证猜想</w:t>
            </w:r>
          </w:p>
        </w:tc>
        <w:tc>
          <w:tcPr>
            <w:tcW w:w="1860" w:type="dxa"/>
            <w:tcBorders>
              <w:left w:val="single" w:color="auto" w:sz="4" w:space="0"/>
            </w:tcBorders>
            <w:noWrap w:val="0"/>
            <w:vAlign w:val="center"/>
          </w:tcPr>
          <w:p w14:paraId="086078C7">
            <w:pPr>
              <w:jc w:val="center"/>
              <w:rPr>
                <w:rFonts w:hint="default" w:ascii="宋体" w:hAnsi="宋体" w:eastAsia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  <w:t>投票选出加入哪种“食物颜料”</w:t>
            </w:r>
          </w:p>
        </w:tc>
      </w:tr>
      <w:tr w14:paraId="31E91DEB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1" w:hRule="atLeast"/>
        </w:trPr>
        <w:tc>
          <w:tcPr>
            <w:tcW w:w="792" w:type="dxa"/>
            <w:gridSpan w:val="2"/>
            <w:tcBorders>
              <w:bottom w:val="single" w:color="auto" w:sz="4" w:space="0"/>
            </w:tcBorders>
            <w:shd w:val="pct10" w:color="auto" w:fill="auto"/>
            <w:noWrap w:val="0"/>
            <w:vAlign w:val="center"/>
          </w:tcPr>
          <w:p w14:paraId="6DE28CB8">
            <w:pPr>
              <w:spacing w:line="300" w:lineRule="exact"/>
              <w:jc w:val="center"/>
              <w:rPr>
                <w:rFonts w:hint="eastAsia" w:ascii="宋体" w:hAnsi="宋体" w:eastAsia="宋体"/>
                <w:bCs/>
                <w:spacing w:val="-20"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 xml:space="preserve">日 常 </w:t>
            </w:r>
            <w:r>
              <w:rPr>
                <w:rFonts w:hint="eastAsia" w:ascii="宋体" w:hAnsi="宋体"/>
                <w:bCs/>
                <w:spacing w:val="-20"/>
                <w:szCs w:val="21"/>
                <w:lang w:val="en-US" w:eastAsia="zh-CN"/>
              </w:rPr>
              <w:t>渗 透</w:t>
            </w:r>
          </w:p>
        </w:tc>
        <w:tc>
          <w:tcPr>
            <w:tcW w:w="8880" w:type="dxa"/>
            <w:gridSpan w:val="5"/>
            <w:tcBorders>
              <w:bottom w:val="single" w:color="auto" w:sz="4" w:space="0"/>
            </w:tcBorders>
            <w:noWrap w:val="0"/>
            <w:vAlign w:val="center"/>
          </w:tcPr>
          <w:p w14:paraId="4EBD66A1">
            <w:pPr>
              <w:autoSpaceDN w:val="0"/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1.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知道食物制作过程的不容易，萌发珍惜食物，浪费粮食的意识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。</w:t>
            </w:r>
          </w:p>
          <w:p w14:paraId="708D2188">
            <w:pPr>
              <w:numPr>
                <w:ilvl w:val="0"/>
                <w:numId w:val="0"/>
              </w:numPr>
              <w:spacing w:line="288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2.</w:t>
            </w:r>
            <w:r>
              <w:rPr>
                <w:rFonts w:hint="eastAsia" w:ascii="宋体" w:hAnsi="宋体" w:cs="宋体"/>
                <w:kern w:val="0"/>
                <w:sz w:val="21"/>
                <w:szCs w:val="21"/>
                <w:lang w:eastAsia="zh-CN"/>
              </w:rPr>
              <w:t>乐于观察生活中食材的颜色，尝试添加各种“天然色素”制作小圆子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。</w:t>
            </w:r>
          </w:p>
        </w:tc>
      </w:tr>
      <w:tr w14:paraId="6D4A42F2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6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noWrap w:val="0"/>
            <w:vAlign w:val="center"/>
          </w:tcPr>
          <w:p w14:paraId="4A301D06"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53267BA">
            <w:pPr>
              <w:widowControl/>
              <w:numPr>
                <w:ilvl w:val="0"/>
                <w:numId w:val="0"/>
              </w:numPr>
              <w:rPr>
                <w:rFonts w:hint="eastAsia" w:ascii="宋体" w:hAnsi="宋体" w:cs="宋体"/>
                <w:color w:val="C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C00000"/>
                <w:kern w:val="0"/>
                <w:sz w:val="21"/>
                <w:szCs w:val="21"/>
                <w:lang w:val="en-US" w:eastAsia="zh-CN"/>
              </w:rPr>
              <w:t>1.愿意在祖辈面前展示制作圆子的成果，学习关心长辈，增进与长辈的情感。</w:t>
            </w:r>
          </w:p>
          <w:p w14:paraId="440C4602">
            <w:pPr>
              <w:widowControl/>
              <w:numPr>
                <w:ilvl w:val="0"/>
                <w:numId w:val="0"/>
              </w:numPr>
              <w:rPr>
                <w:rFonts w:hint="default" w:ascii="宋体" w:hAnsi="宋体" w:cs="宋体"/>
                <w:color w:val="C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C00000"/>
                <w:kern w:val="0"/>
                <w:sz w:val="21"/>
                <w:szCs w:val="21"/>
                <w:lang w:val="en-US" w:eastAsia="zh-CN"/>
              </w:rPr>
              <w:t>2.请家长协助幼儿了解五彩小圆子的营养价值，在家也带幼儿动手做一做。</w:t>
            </w:r>
          </w:p>
        </w:tc>
      </w:tr>
      <w:tr w14:paraId="2D105987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4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noWrap w:val="0"/>
            <w:vAlign w:val="center"/>
          </w:tcPr>
          <w:p w14:paraId="46B679E0">
            <w:pPr>
              <w:spacing w:line="300" w:lineRule="exact"/>
              <w:jc w:val="center"/>
              <w:rPr>
                <w:rFonts w:hint="eastAsia" w:ascii="宋体" w:hAnsi="宋体" w:eastAsia="宋体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环境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资源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FFE9F3B">
            <w:pPr>
              <w:numPr>
                <w:ilvl w:val="0"/>
                <w:numId w:val="0"/>
              </w:numPr>
              <w:spacing w:line="288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PBL板、区域材料的提供等</w:t>
            </w:r>
          </w:p>
        </w:tc>
      </w:tr>
      <w:tr w14:paraId="56DC2140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noWrap w:val="0"/>
            <w:vAlign w:val="center"/>
          </w:tcPr>
          <w:p w14:paraId="628A1DEC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</w:tcBorders>
            <w:noWrap w:val="0"/>
            <w:vAlign w:val="center"/>
          </w:tcPr>
          <w:p w14:paraId="6B0BA9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szCs w:val="21"/>
              </w:rPr>
            </w:pPr>
          </w:p>
        </w:tc>
      </w:tr>
    </w:tbl>
    <w:p w14:paraId="41B2338E">
      <w:pPr>
        <w:rPr>
          <w:rFonts w:hint="default"/>
          <w:lang w:val="en-US" w:eastAsia="zh-CN"/>
        </w:rPr>
      </w:pPr>
    </w:p>
    <w:p w14:paraId="686069AD">
      <w:pPr>
        <w:rPr>
          <w:rFonts w:hint="default"/>
          <w:lang w:val="en-US" w:eastAsia="zh-CN"/>
        </w:rPr>
      </w:pPr>
    </w:p>
    <w:p w14:paraId="11E0737B">
      <w:pPr>
        <w:rPr>
          <w:rFonts w:hint="default"/>
          <w:lang w:val="en-US" w:eastAsia="zh-CN"/>
        </w:rPr>
      </w:pPr>
    </w:p>
    <w:p w14:paraId="3B80AC17">
      <w:pPr>
        <w:rPr>
          <w:rFonts w:hint="default"/>
          <w:lang w:val="en-US" w:eastAsia="zh-CN"/>
        </w:rPr>
      </w:pPr>
    </w:p>
    <w:p w14:paraId="0E8EAAE8">
      <w:pPr>
        <w:rPr>
          <w:rFonts w:hint="default"/>
          <w:lang w:val="en-US" w:eastAsia="zh-CN"/>
        </w:rPr>
      </w:pPr>
    </w:p>
    <w:p w14:paraId="0A06295E">
      <w:pPr>
        <w:rPr>
          <w:rFonts w:hint="default"/>
          <w:lang w:val="en-US" w:eastAsia="zh-CN"/>
        </w:rPr>
      </w:pPr>
    </w:p>
    <w:p w14:paraId="6355ABFA">
      <w:pPr>
        <w:rPr>
          <w:rFonts w:hint="default"/>
          <w:lang w:val="en-US" w:eastAsia="zh-CN"/>
        </w:rPr>
      </w:pPr>
    </w:p>
    <w:p w14:paraId="1CA9EFC4">
      <w:pPr>
        <w:rPr>
          <w:rFonts w:hint="default"/>
          <w:lang w:val="en-US" w:eastAsia="zh-CN"/>
        </w:rPr>
      </w:pPr>
    </w:p>
    <w:p w14:paraId="2BC55B7D">
      <w:pPr>
        <w:rPr>
          <w:rFonts w:hint="default"/>
          <w:lang w:val="en-US" w:eastAsia="zh-CN"/>
        </w:rPr>
      </w:pPr>
    </w:p>
    <w:p w14:paraId="2688E1A0">
      <w:pPr>
        <w:rPr>
          <w:rFonts w:hint="default"/>
          <w:lang w:val="en-US" w:eastAsia="zh-CN"/>
        </w:rPr>
      </w:pPr>
    </w:p>
    <w:p w14:paraId="3EF63353">
      <w:pPr>
        <w:rPr>
          <w:rFonts w:hint="default"/>
          <w:lang w:val="en-US" w:eastAsia="zh-CN"/>
        </w:rPr>
      </w:pPr>
    </w:p>
    <w:p w14:paraId="3CF77DDF">
      <w:pPr>
        <w:rPr>
          <w:rFonts w:hint="default"/>
          <w:lang w:val="en-US" w:eastAsia="zh-CN"/>
        </w:rPr>
      </w:pPr>
    </w:p>
    <w:p w14:paraId="28384725">
      <w:pPr>
        <w:rPr>
          <w:rFonts w:hint="default"/>
          <w:lang w:val="en-US" w:eastAsia="zh-CN"/>
        </w:rPr>
      </w:pPr>
    </w:p>
    <w:p w14:paraId="6838B84D">
      <w:pPr>
        <w:rPr>
          <w:rFonts w:hint="default"/>
          <w:lang w:val="en-US" w:eastAsia="zh-CN"/>
        </w:rPr>
      </w:pPr>
    </w:p>
    <w:p w14:paraId="021A6D24">
      <w:pPr>
        <w:rPr>
          <w:rFonts w:hint="default"/>
          <w:lang w:val="en-US" w:eastAsia="zh-CN"/>
        </w:rPr>
      </w:pPr>
    </w:p>
    <w:p w14:paraId="4D7F0687">
      <w:pPr>
        <w:rPr>
          <w:rFonts w:hint="default"/>
          <w:lang w:val="en-US" w:eastAsia="zh-CN"/>
        </w:rPr>
      </w:pPr>
    </w:p>
    <w:p w14:paraId="47F2D232">
      <w:pPr>
        <w:rPr>
          <w:rFonts w:hint="default"/>
          <w:lang w:val="en-US" w:eastAsia="zh-CN"/>
        </w:rPr>
      </w:pPr>
    </w:p>
    <w:p w14:paraId="564A0D81">
      <w:pPr>
        <w:rPr>
          <w:rFonts w:hint="default"/>
          <w:lang w:val="en-US" w:eastAsia="zh-CN"/>
        </w:rPr>
      </w:pPr>
    </w:p>
    <w:p w14:paraId="066DFDB9">
      <w:pPr>
        <w:rPr>
          <w:rFonts w:hint="default"/>
          <w:lang w:val="en-US" w:eastAsia="zh-CN"/>
        </w:rPr>
      </w:pPr>
    </w:p>
    <w:p w14:paraId="5DB7B068">
      <w:pPr>
        <w:rPr>
          <w:rFonts w:hint="default"/>
          <w:lang w:val="en-US" w:eastAsia="zh-CN"/>
        </w:rPr>
      </w:pPr>
    </w:p>
    <w:p w14:paraId="26E0D33F">
      <w:pPr>
        <w:rPr>
          <w:rFonts w:hint="default"/>
          <w:lang w:val="en-US" w:eastAsia="zh-CN"/>
        </w:rPr>
      </w:pPr>
    </w:p>
    <w:p w14:paraId="3D909275">
      <w:pPr>
        <w:rPr>
          <w:rFonts w:hint="default"/>
          <w:lang w:val="en-US" w:eastAsia="zh-CN"/>
        </w:rPr>
      </w:pPr>
    </w:p>
    <w:p w14:paraId="10448157">
      <w:pPr>
        <w:rPr>
          <w:rFonts w:hint="default"/>
          <w:lang w:val="en-US" w:eastAsia="zh-CN"/>
        </w:rPr>
      </w:pPr>
    </w:p>
    <w:p w14:paraId="55C0CD29">
      <w:pPr>
        <w:rPr>
          <w:rFonts w:hint="default"/>
          <w:lang w:val="en-US" w:eastAsia="zh-CN"/>
        </w:rPr>
      </w:pPr>
    </w:p>
    <w:p w14:paraId="2873094D">
      <w:pPr>
        <w:rPr>
          <w:rFonts w:hint="default"/>
          <w:lang w:val="en-US" w:eastAsia="zh-CN"/>
        </w:rPr>
      </w:pPr>
    </w:p>
    <w:p w14:paraId="70D3C5F7">
      <w:pPr>
        <w:rPr>
          <w:rFonts w:hint="default"/>
          <w:lang w:val="en-US" w:eastAsia="zh-CN"/>
        </w:rPr>
      </w:pPr>
    </w:p>
    <w:p w14:paraId="115ADF99">
      <w:pPr>
        <w:rPr>
          <w:rFonts w:hint="default"/>
          <w:lang w:val="en-US" w:eastAsia="zh-CN"/>
        </w:rPr>
      </w:pPr>
    </w:p>
    <w:p w14:paraId="322D669E">
      <w:pPr>
        <w:rPr>
          <w:rFonts w:hint="default"/>
          <w:lang w:val="en-US" w:eastAsia="zh-CN"/>
        </w:rPr>
      </w:pPr>
    </w:p>
    <w:p w14:paraId="5F449BD3">
      <w:pPr>
        <w:rPr>
          <w:rFonts w:hint="default"/>
          <w:lang w:val="en-US" w:eastAsia="zh-CN"/>
        </w:rPr>
      </w:pPr>
    </w:p>
    <w:p w14:paraId="13EE8761">
      <w:pPr>
        <w:rPr>
          <w:rFonts w:hint="default"/>
          <w:lang w:val="en-US" w:eastAsia="zh-CN"/>
        </w:rPr>
      </w:pPr>
    </w:p>
    <w:p w14:paraId="22DD76F9">
      <w:pPr>
        <w:rPr>
          <w:rFonts w:hint="default"/>
          <w:lang w:val="en-US" w:eastAsia="zh-CN"/>
        </w:rPr>
      </w:pPr>
    </w:p>
    <w:p w14:paraId="46DD9A9E">
      <w:pPr>
        <w:rPr>
          <w:rFonts w:hint="default"/>
          <w:lang w:val="en-US" w:eastAsia="zh-CN"/>
        </w:rPr>
      </w:pPr>
    </w:p>
    <w:p w14:paraId="405D4DAB">
      <w:pPr>
        <w:rPr>
          <w:rFonts w:hint="default"/>
          <w:lang w:val="en-US" w:eastAsia="zh-CN"/>
        </w:rPr>
      </w:pPr>
    </w:p>
    <w:p w14:paraId="3BDF4523">
      <w:pPr>
        <w:rPr>
          <w:rFonts w:hint="default"/>
          <w:lang w:val="en-US" w:eastAsia="zh-CN"/>
        </w:rPr>
      </w:pPr>
    </w:p>
    <w:p w14:paraId="4F872355">
      <w:pPr>
        <w:rPr>
          <w:rFonts w:hint="default"/>
          <w:lang w:val="en-US" w:eastAsia="zh-CN"/>
        </w:rPr>
      </w:pPr>
    </w:p>
    <w:p w14:paraId="77821B26">
      <w:pPr>
        <w:rPr>
          <w:rFonts w:hint="default"/>
          <w:lang w:val="en-US" w:eastAsia="zh-CN"/>
        </w:rPr>
      </w:pPr>
    </w:p>
    <w:p w14:paraId="305A3380">
      <w:pPr>
        <w:rPr>
          <w:rFonts w:hint="default"/>
          <w:lang w:val="en-US" w:eastAsia="zh-CN"/>
        </w:rPr>
      </w:pPr>
    </w:p>
    <w:p w14:paraId="6B360F75">
      <w:pPr>
        <w:rPr>
          <w:rFonts w:hint="default"/>
          <w:lang w:val="en-US" w:eastAsia="zh-CN"/>
        </w:rPr>
      </w:pPr>
    </w:p>
    <w:p w14:paraId="3B7097E4">
      <w:pPr>
        <w:rPr>
          <w:rFonts w:hint="default"/>
          <w:lang w:val="en-US" w:eastAsia="zh-CN"/>
        </w:rPr>
      </w:pPr>
    </w:p>
    <w:p w14:paraId="11452766">
      <w:pPr>
        <w:spacing w:line="360" w:lineRule="auto"/>
        <w:jc w:val="left"/>
        <w:rPr>
          <w:rFonts w:hint="default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type w:val="continuous"/>
      <w:pgSz w:w="11906" w:h="16838"/>
      <w:pgMar w:top="1361" w:right="1361" w:bottom="1361" w:left="1474" w:header="454" w:footer="454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350CBE9-31D6-45CE-8E98-F7B1C33A540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4468AE2-F495-4285-9D34-CD6028DC211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157E1794-A905-4AE1-BE4A-C91BE80D40A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E63A946-92DD-4007-B81C-D1A8A523DB1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756B5487-3D64-448C-86F8-6230FA6186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E01F2A">
    <w:pPr>
      <w:pStyle w:val="2"/>
    </w:pPr>
  </w:p>
  <w:p w14:paraId="586F2A7C">
    <w:pPr>
      <w:pStyle w:val="2"/>
    </w:pPr>
  </w:p>
  <w:p w14:paraId="4090CC3A">
    <w:pPr>
      <w:pStyle w:val="2"/>
      <w:jc w:val="center"/>
    </w:pPr>
    <w:r>
      <w:rPr>
        <w:rFonts w:hint="eastAsia"/>
      </w:rPr>
      <w:t>悦·童年  活·教育</w:t>
    </w:r>
  </w:p>
  <w:p w14:paraId="39AD5C42">
    <w:pPr>
      <w:pStyle w:val="2"/>
    </w:pPr>
  </w:p>
  <w:p w14:paraId="26FF384C">
    <w:pPr>
      <w:pStyle w:val="2"/>
    </w:pPr>
  </w:p>
  <w:p w14:paraId="754E7F8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4B27A9">
    <w:r>
      <w:rPr>
        <w:rFonts w:hint="eastAsi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-410210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22" name="图片 22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1828088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-418465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5pt;margin-top:21.75pt;height:0.85pt;width:510.25pt;z-index:251660288;mso-width-relative:page;mso-height-relative:page;" fillcolor="#808080" filled="t" stroked="f" coordsize="21600,21600" o:gfxdata="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LzlzwlLDf375&#10;9uP7V3aZtBkD1hRyH+5g9pDMRPTYgU1/osCOWc/TWU91jEzS5tXlqqyuCVjSWVVev14mzOLxcgCM&#10;b5W3LBkNB2pXVlEc3mGcQn+HpFzojW5vtTHZgX73xgA7CGrtqkzfjP5XmHFspOTLFdWRrjmfACZs&#10;46iaRHEilaydb08kCL0Pqmfw8Jmzkaaj4fhpL0BxJpyk7YZHzvYBdD9QXJUTp+vUpUxwnqg0Bn/6&#10;Od3jK9r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OtSBWnYAAAACQEAAA8AAAAAAAAAAQAgAAAA&#10;IgAAAGRycy9kb3ducmV2LnhtbFBLAQIUABQAAAAIAIdO4kAre0FJ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jMsImhkaWQiOiJhYTFhYTFiYjBlODk2OTc3NDQ3MjE4OWNkMmY5MDcxYSIsInVzZXJDb3VudCI6N30="/>
  </w:docVars>
  <w:rsids>
    <w:rsidRoot w:val="70AB3559"/>
    <w:rsid w:val="0006103C"/>
    <w:rsid w:val="0023139B"/>
    <w:rsid w:val="00351047"/>
    <w:rsid w:val="003636E7"/>
    <w:rsid w:val="003643EC"/>
    <w:rsid w:val="00490F1A"/>
    <w:rsid w:val="005803CD"/>
    <w:rsid w:val="007D10B4"/>
    <w:rsid w:val="00976766"/>
    <w:rsid w:val="009A6D0D"/>
    <w:rsid w:val="00CB78EA"/>
    <w:rsid w:val="00F67FDF"/>
    <w:rsid w:val="041C131D"/>
    <w:rsid w:val="05B74771"/>
    <w:rsid w:val="07027EF6"/>
    <w:rsid w:val="070F523F"/>
    <w:rsid w:val="0B212BCE"/>
    <w:rsid w:val="0C04457C"/>
    <w:rsid w:val="0F1F05CC"/>
    <w:rsid w:val="13EF0A6E"/>
    <w:rsid w:val="144D0B5D"/>
    <w:rsid w:val="15060A70"/>
    <w:rsid w:val="16974385"/>
    <w:rsid w:val="17C65215"/>
    <w:rsid w:val="17FD3566"/>
    <w:rsid w:val="1BD8397A"/>
    <w:rsid w:val="1E4A6DBE"/>
    <w:rsid w:val="1FF67500"/>
    <w:rsid w:val="20351B5F"/>
    <w:rsid w:val="20BC2F9E"/>
    <w:rsid w:val="226E2C5D"/>
    <w:rsid w:val="29520FB3"/>
    <w:rsid w:val="299625B8"/>
    <w:rsid w:val="2EDE5E64"/>
    <w:rsid w:val="30061EED"/>
    <w:rsid w:val="33BC331B"/>
    <w:rsid w:val="34272CD2"/>
    <w:rsid w:val="34B3749A"/>
    <w:rsid w:val="389767F5"/>
    <w:rsid w:val="396254D6"/>
    <w:rsid w:val="3BC3165E"/>
    <w:rsid w:val="3CE21E8E"/>
    <w:rsid w:val="3D101C71"/>
    <w:rsid w:val="3D6D082A"/>
    <w:rsid w:val="40A64478"/>
    <w:rsid w:val="480978B4"/>
    <w:rsid w:val="49B74A09"/>
    <w:rsid w:val="4A347078"/>
    <w:rsid w:val="4B0E7828"/>
    <w:rsid w:val="4B6D68F7"/>
    <w:rsid w:val="4CE40359"/>
    <w:rsid w:val="54564131"/>
    <w:rsid w:val="55D8594C"/>
    <w:rsid w:val="5650094B"/>
    <w:rsid w:val="584450F9"/>
    <w:rsid w:val="5A602529"/>
    <w:rsid w:val="5B0E35EB"/>
    <w:rsid w:val="60147221"/>
    <w:rsid w:val="61430ADF"/>
    <w:rsid w:val="63C000B7"/>
    <w:rsid w:val="66D863DA"/>
    <w:rsid w:val="6731374D"/>
    <w:rsid w:val="6A981EA9"/>
    <w:rsid w:val="6AA76030"/>
    <w:rsid w:val="6BAE1CBB"/>
    <w:rsid w:val="70AB3559"/>
    <w:rsid w:val="712074D3"/>
    <w:rsid w:val="71305C62"/>
    <w:rsid w:val="725D306F"/>
    <w:rsid w:val="733F0D8F"/>
    <w:rsid w:val="73960C7D"/>
    <w:rsid w:val="799404F5"/>
    <w:rsid w:val="7A236D15"/>
    <w:rsid w:val="7A4C3102"/>
    <w:rsid w:val="EF5BF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2</Pages>
  <Words>986</Words>
  <Characters>1016</Characters>
  <Lines>14</Lines>
  <Paragraphs>4</Paragraphs>
  <TotalTime>2</TotalTime>
  <ScaleCrop>false</ScaleCrop>
  <LinksUpToDate>false</LinksUpToDate>
  <CharactersWithSpaces>1039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2023-02-20T15:33:00Z</dcterms:created>
  <dc:creator>Zhouad</dc:creator>
  <cp:lastModifiedBy>青萝</cp:lastModifiedBy>
  <cp:lastPrinted>2025-05-26T00:10:00Z</cp:lastPrinted>
  <dcterms:modified xsi:type="dcterms:W3CDTF">2025-10-17T08:19:00Z</dcterms:modified>
  <dc:title>安毕秀斯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6AEBCBDF8265420DA4F75884E1E2003B_13</vt:lpwstr>
  </property>
  <property fmtid="{D5CDD505-2E9C-101B-9397-08002B2CF9AE}" pid="5" name="KSOTemplateDocerSaveRecord">
    <vt:lpwstr>eyJoZGlkIjoiMjhjZTQ5NDUwMTdkYjY3NmFiYmUyMGVmZmQxMDMxMzciLCJ1c2VySWQiOiI0ODMyNjY5OTIifQ==</vt:lpwstr>
  </property>
</Properties>
</file>