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 w14:paraId="06A6F1A7">
      <w:pPr>
        <w:spacing w:line="240" w:lineRule="auto"/>
        <w:jc w:val="center"/>
        <w:rPr>
          <w:rFonts w:hint="eastAsia" w:eastAsia="宋体"/>
          <w:b/>
          <w:sz w:val="32"/>
          <w:szCs w:val="32"/>
        </w:rPr>
      </w:pPr>
      <w:r>
        <w:rPr>
          <w:rFonts w:hint="eastAsia" w:eastAsia="宋体"/>
          <w:b/>
          <w:sz w:val="32"/>
          <w:szCs w:val="32"/>
        </w:rPr>
        <w:t>第</w:t>
      </w:r>
      <w:r>
        <w:rPr>
          <w:rFonts w:hint="eastAsia" w:eastAsia="宋体"/>
          <w:b/>
          <w:sz w:val="32"/>
          <w:szCs w:val="32"/>
          <w:u w:val="single"/>
        </w:rPr>
        <w:t xml:space="preserve"> </w:t>
      </w:r>
      <w:r>
        <w:rPr>
          <w:rFonts w:hint="eastAsia"/>
          <w:b/>
          <w:sz w:val="32"/>
          <w:szCs w:val="32"/>
          <w:u w:val="single"/>
          <w:lang w:val="en-US" w:eastAsia="zh-CN"/>
        </w:rPr>
        <w:t>八</w:t>
      </w:r>
      <w:r>
        <w:rPr>
          <w:rFonts w:hint="eastAsia" w:eastAsia="宋体"/>
          <w:b/>
          <w:sz w:val="32"/>
          <w:szCs w:val="32"/>
          <w:u w:val="single"/>
        </w:rPr>
        <w:t xml:space="preserve"> </w:t>
      </w:r>
      <w:r>
        <w:rPr>
          <w:rFonts w:hint="eastAsia" w:eastAsia="宋体"/>
          <w:b/>
          <w:sz w:val="32"/>
          <w:szCs w:val="32"/>
        </w:rPr>
        <w:t>周工作计划</w:t>
      </w:r>
    </w:p>
    <w:p w14:paraId="5733211C">
      <w:pPr>
        <w:spacing w:line="240" w:lineRule="auto"/>
        <w:jc w:val="both"/>
        <w:rPr>
          <w:rFonts w:hint="eastAsia" w:ascii="宋体" w:hAnsi="宋体" w:eastAsia="宋体" w:cs="宋体"/>
          <w:b/>
          <w:lang w:eastAsia="zh-CN"/>
        </w:rPr>
      </w:pPr>
      <w:r>
        <w:rPr>
          <w:rFonts w:hint="eastAsia" w:ascii="宋体" w:hAnsi="宋体" w:cs="宋体"/>
          <w:b/>
          <w:lang w:val="en-US" w:eastAsia="zh-CN"/>
        </w:rPr>
        <w:t xml:space="preserve">班级：小1班   实施主题：宝宝真能干  </w:t>
      </w:r>
      <w:r>
        <w:rPr>
          <w:rFonts w:hint="eastAsia" w:ascii="宋体" w:hAnsi="宋体" w:eastAsia="宋体" w:cs="宋体"/>
          <w:b/>
          <w:lang w:eastAsia="zh-CN"/>
        </w:rPr>
        <w:t>日期:</w:t>
      </w:r>
      <w:r>
        <w:rPr>
          <w:rFonts w:hint="eastAsia" w:ascii="宋体" w:hAnsi="宋体" w:cs="宋体"/>
          <w:b/>
          <w:lang w:val="en-US" w:eastAsia="zh-CN"/>
        </w:rPr>
        <w:t>10</w:t>
      </w:r>
      <w:r>
        <w:rPr>
          <w:rFonts w:hint="eastAsia" w:ascii="宋体" w:hAnsi="宋体" w:eastAsia="宋体" w:cs="宋体"/>
          <w:b/>
          <w:lang w:eastAsia="zh-CN"/>
        </w:rPr>
        <w:t>月</w:t>
      </w:r>
      <w:r>
        <w:rPr>
          <w:rFonts w:hint="eastAsia" w:ascii="宋体" w:hAnsi="宋体" w:cs="宋体"/>
          <w:b/>
          <w:lang w:val="en-US" w:eastAsia="zh-CN"/>
        </w:rPr>
        <w:t>21</w:t>
      </w:r>
      <w:r>
        <w:rPr>
          <w:rFonts w:hint="eastAsia" w:ascii="宋体" w:hAnsi="宋体" w:eastAsia="宋体" w:cs="宋体"/>
          <w:b/>
          <w:lang w:eastAsia="zh-CN"/>
        </w:rPr>
        <w:t>日—</w:t>
      </w:r>
      <w:r>
        <w:rPr>
          <w:rFonts w:hint="eastAsia" w:ascii="宋体" w:hAnsi="宋体" w:cs="宋体"/>
          <w:b/>
          <w:lang w:val="en-US" w:eastAsia="zh-CN"/>
        </w:rPr>
        <w:t>10</w:t>
      </w:r>
      <w:r>
        <w:rPr>
          <w:rFonts w:hint="eastAsia" w:ascii="宋体" w:hAnsi="宋体" w:eastAsia="宋体" w:cs="宋体"/>
          <w:b/>
          <w:lang w:eastAsia="zh-CN"/>
        </w:rPr>
        <w:t>月</w:t>
      </w:r>
      <w:r>
        <w:rPr>
          <w:rFonts w:hint="eastAsia" w:ascii="宋体" w:hAnsi="宋体" w:cs="宋体"/>
          <w:b/>
          <w:lang w:val="en-US" w:eastAsia="zh-CN"/>
        </w:rPr>
        <w:t>25</w:t>
      </w:r>
      <w:r>
        <w:rPr>
          <w:rFonts w:hint="eastAsia" w:ascii="宋体" w:hAnsi="宋体" w:eastAsia="宋体" w:cs="宋体"/>
          <w:b/>
          <w:lang w:eastAsia="zh-CN"/>
        </w:rPr>
        <w:t>日</w:t>
      </w:r>
      <w:r>
        <w:rPr>
          <w:rFonts w:hint="eastAsia" w:ascii="宋体" w:hAnsi="宋体" w:cs="宋体"/>
          <w:b/>
          <w:lang w:val="en-US" w:eastAsia="zh-CN"/>
        </w:rPr>
        <w:t xml:space="preserve">  </w:t>
      </w:r>
      <w:r>
        <w:rPr>
          <w:rFonts w:hint="eastAsia" w:ascii="宋体" w:hAnsi="宋体" w:eastAsia="宋体" w:cs="宋体"/>
          <w:b/>
          <w:lang w:eastAsia="zh-CN"/>
        </w:rPr>
        <w:t>带班老师：</w:t>
      </w:r>
      <w:r>
        <w:rPr>
          <w:rFonts w:hint="eastAsia" w:ascii="宋体" w:hAnsi="宋体" w:cs="宋体"/>
          <w:b/>
          <w:lang w:val="en-US" w:eastAsia="zh-CN"/>
        </w:rPr>
        <w:t>张</w:t>
      </w:r>
      <w:r>
        <w:rPr>
          <w:rFonts w:hint="eastAsia" w:ascii="宋体" w:hAnsi="宋体" w:cs="宋体"/>
          <w:b/>
          <w:lang w:eastAsia="zh-CN"/>
        </w:rPr>
        <w:t>、</w:t>
      </w:r>
      <w:r>
        <w:rPr>
          <w:rFonts w:hint="eastAsia" w:ascii="宋体" w:hAnsi="宋体" w:cs="宋体"/>
          <w:b/>
          <w:lang w:val="en-US" w:eastAsia="zh-CN"/>
        </w:rPr>
        <w:t>刘</w:t>
      </w:r>
      <w:r>
        <w:rPr>
          <w:rFonts w:hint="eastAsia" w:ascii="宋体" w:hAnsi="宋体" w:cs="宋体"/>
          <w:b/>
          <w:lang w:eastAsia="zh-CN"/>
        </w:rPr>
        <w:t>老师</w:t>
      </w:r>
    </w:p>
    <w:tbl>
      <w:tblPr>
        <w:tblStyle w:val="4"/>
        <w:tblpPr w:leftFromText="180" w:rightFromText="180" w:vertAnchor="text" w:horzAnchor="page" w:tblpX="1355" w:tblpY="41"/>
        <w:tblOverlap w:val="never"/>
        <w:tblW w:w="9672" w:type="dxa"/>
        <w:tblInd w:w="0" w:type="dxa"/>
        <w:tblBorders>
          <w:top w:val="thinThickSmallGap" w:color="auto" w:sz="24" w:space="0"/>
          <w:left w:val="thinThickSmallGap" w:color="auto" w:sz="24" w:space="0"/>
          <w:bottom w:val="thickThinSmallGap" w:color="auto" w:sz="24" w:space="0"/>
          <w:right w:val="thickThinSmallGap" w:color="auto" w:sz="24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87"/>
        <w:gridCol w:w="405"/>
        <w:gridCol w:w="1743"/>
        <w:gridCol w:w="15"/>
        <w:gridCol w:w="1668"/>
        <w:gridCol w:w="90"/>
        <w:gridCol w:w="1593"/>
        <w:gridCol w:w="165"/>
        <w:gridCol w:w="1518"/>
        <w:gridCol w:w="240"/>
        <w:gridCol w:w="1848"/>
      </w:tblGrid>
      <w:tr w14:paraId="76613AD8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384" w:hRule="atLeast"/>
        </w:trPr>
        <w:tc>
          <w:tcPr>
            <w:tcW w:w="792" w:type="dxa"/>
            <w:gridSpan w:val="2"/>
            <w:shd w:val="pct10" w:color="auto" w:fill="auto"/>
            <w:vAlign w:val="center"/>
          </w:tcPr>
          <w:p w14:paraId="71A06BB6"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工作要求</w:t>
            </w:r>
          </w:p>
        </w:tc>
        <w:tc>
          <w:tcPr>
            <w:tcW w:w="8880" w:type="dxa"/>
            <w:gridSpan w:val="9"/>
            <w:tcBorders>
              <w:right w:val="thickThinSmallGap" w:color="auto" w:sz="24" w:space="0"/>
            </w:tcBorders>
            <w:vAlign w:val="center"/>
          </w:tcPr>
          <w:p w14:paraId="1C35075D">
            <w:pPr>
              <w:numPr>
                <w:ilvl w:val="0"/>
                <w:numId w:val="0"/>
              </w:numPr>
              <w:spacing w:line="240" w:lineRule="auto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1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.初步会念儿歌，理解儿歌内容，感受色彩与周围事物的关系。（主题目标）</w:t>
            </w:r>
          </w:p>
          <w:p w14:paraId="09DF0DB2">
            <w:pPr>
              <w:numPr>
                <w:ilvl w:val="0"/>
                <w:numId w:val="0"/>
              </w:numPr>
              <w:spacing w:line="240" w:lineRule="auto"/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2.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能大胆地说出自己喜欢的颜色，感受大家对不同颜色的喜好。（主题目标）</w:t>
            </w:r>
          </w:p>
          <w:p w14:paraId="1C6932AF">
            <w:pPr>
              <w:numPr>
                <w:ilvl w:val="0"/>
                <w:numId w:val="0"/>
              </w:numPr>
              <w:spacing w:line="240" w:lineRule="auto"/>
              <w:rPr>
                <w:rFonts w:hint="default" w:ascii="宋体" w:hAnsi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3.学习唱清歌词，初步唱准歌曲中的同音重复。（主题目标）</w:t>
            </w:r>
          </w:p>
          <w:p w14:paraId="69654E18">
            <w:pPr>
              <w:numPr>
                <w:ilvl w:val="0"/>
                <w:numId w:val="0"/>
              </w:numPr>
              <w:spacing w:line="240" w:lineRule="auto"/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4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.</w:t>
            </w: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能自主地选择材料，体验动手操作的乐趣。（常规目标）</w:t>
            </w:r>
          </w:p>
          <w:p w14:paraId="1D625512">
            <w:pPr>
              <w:numPr>
                <w:ilvl w:val="0"/>
                <w:numId w:val="0"/>
              </w:numPr>
              <w:spacing w:line="240" w:lineRule="auto"/>
              <w:rPr>
                <w:rFonts w:hint="default" w:ascii="宋体" w:hAnsi="宋体" w:cs="宋体"/>
                <w:lang w:val="en-US" w:eastAsia="zh-CN"/>
              </w:rPr>
            </w:pPr>
            <w:r>
              <w:rPr>
                <w:rFonts w:hint="eastAsia" w:ascii="宋体" w:hAnsi="宋体" w:cs="宋体"/>
                <w:sz w:val="21"/>
                <w:szCs w:val="21"/>
                <w:lang w:val="en-US" w:eastAsia="zh-CN"/>
              </w:rPr>
              <w:t>5.学习解扣子，在成人的帮助下穿脱简单的衣裤鞋袜。（保育目标）</w:t>
            </w:r>
          </w:p>
        </w:tc>
      </w:tr>
      <w:tr w14:paraId="3206F4EF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20" w:hRule="atLeast"/>
        </w:trPr>
        <w:tc>
          <w:tcPr>
            <w:tcW w:w="792" w:type="dxa"/>
            <w:gridSpan w:val="2"/>
            <w:tcBorders>
              <w:tl2br w:val="single" w:color="auto" w:sz="4" w:space="0"/>
            </w:tcBorders>
            <w:shd w:val="pct10" w:color="auto" w:fill="auto"/>
          </w:tcPr>
          <w:p w14:paraId="56F5A721">
            <w:pPr>
              <w:snapToGrid w:val="0"/>
              <w:spacing w:line="300" w:lineRule="exact"/>
              <w:ind w:firstLine="180" w:firstLineChars="100"/>
              <w:rPr>
                <w:rFonts w:ascii="宋体" w:hAnsi="宋体"/>
                <w:bCs/>
                <w:sz w:val="18"/>
                <w:szCs w:val="18"/>
              </w:rPr>
            </w:pPr>
            <w:r>
              <w:rPr>
                <w:rFonts w:hint="eastAsia" w:ascii="宋体" w:hAnsi="宋体"/>
                <w:bCs/>
                <w:sz w:val="18"/>
                <w:szCs w:val="18"/>
                <w:lang w:eastAsia="zh-CN"/>
              </w:rPr>
              <w:t>星</w:t>
            </w:r>
            <w:r>
              <w:rPr>
                <w:rFonts w:hint="eastAsia" w:ascii="宋体" w:hAnsi="宋体"/>
                <w:bCs/>
                <w:sz w:val="18"/>
                <w:szCs w:val="18"/>
              </w:rPr>
              <w:t>期</w:t>
            </w:r>
          </w:p>
          <w:p w14:paraId="48E89CCF">
            <w:pPr>
              <w:spacing w:line="300" w:lineRule="exact"/>
              <w:rPr>
                <w:rFonts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 w:val="18"/>
                <w:szCs w:val="18"/>
              </w:rPr>
              <w:t>内容</w:t>
            </w:r>
          </w:p>
        </w:tc>
        <w:tc>
          <w:tcPr>
            <w:tcW w:w="1743" w:type="dxa"/>
            <w:tcBorders>
              <w:right w:val="single" w:color="auto" w:sz="4" w:space="0"/>
            </w:tcBorders>
            <w:vAlign w:val="center"/>
          </w:tcPr>
          <w:p w14:paraId="37651B05">
            <w:pPr>
              <w:jc w:val="center"/>
              <w:rPr>
                <w:rFonts w:hint="default" w:ascii="宋体" w:hAnsi="宋体" w:eastAsia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>一</w:t>
            </w:r>
          </w:p>
        </w:tc>
        <w:tc>
          <w:tcPr>
            <w:tcW w:w="1683" w:type="dxa"/>
            <w:gridSpan w:val="2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4B4E69A2">
            <w:pPr>
              <w:jc w:val="center"/>
              <w:rPr>
                <w:rFonts w:hint="default" w:ascii="宋体" w:hAnsi="宋体" w:eastAsia="宋体"/>
                <w:b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Cs w:val="21"/>
                <w:lang w:val="en-US" w:eastAsia="zh-CN"/>
              </w:rPr>
              <w:t xml:space="preserve">二 </w:t>
            </w:r>
          </w:p>
        </w:tc>
        <w:tc>
          <w:tcPr>
            <w:tcW w:w="1683" w:type="dxa"/>
            <w:gridSpan w:val="2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008AF364">
            <w:pPr>
              <w:jc w:val="center"/>
              <w:rPr>
                <w:rFonts w:hint="eastAsia" w:ascii="宋体" w:hAnsi="宋体" w:eastAsia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三</w:t>
            </w:r>
          </w:p>
        </w:tc>
        <w:tc>
          <w:tcPr>
            <w:tcW w:w="1683" w:type="dxa"/>
            <w:gridSpan w:val="2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7C927EBB">
            <w:pPr>
              <w:jc w:val="center"/>
              <w:rPr>
                <w:rFonts w:hint="default" w:ascii="宋体" w:hAnsi="宋体" w:eastAsia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四</w:t>
            </w:r>
          </w:p>
        </w:tc>
        <w:tc>
          <w:tcPr>
            <w:tcW w:w="2088" w:type="dxa"/>
            <w:gridSpan w:val="2"/>
            <w:tcBorders>
              <w:left w:val="single" w:color="auto" w:sz="4" w:space="0"/>
              <w:right w:val="thickThinSmallGap" w:color="auto" w:sz="24" w:space="0"/>
            </w:tcBorders>
            <w:vAlign w:val="center"/>
          </w:tcPr>
          <w:p w14:paraId="76012284">
            <w:pPr>
              <w:jc w:val="center"/>
              <w:rPr>
                <w:rFonts w:hint="default" w:ascii="宋体" w:hAnsi="宋体" w:eastAsia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五</w:t>
            </w:r>
          </w:p>
        </w:tc>
      </w:tr>
      <w:tr w14:paraId="2378A064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10" w:hRule="atLeast"/>
        </w:trPr>
        <w:tc>
          <w:tcPr>
            <w:tcW w:w="387" w:type="dxa"/>
            <w:shd w:val="pct10" w:color="auto" w:fill="auto"/>
            <w:vAlign w:val="center"/>
          </w:tcPr>
          <w:p w14:paraId="0E018D75">
            <w:pPr>
              <w:spacing w:line="300" w:lineRule="exact"/>
              <w:jc w:val="center"/>
              <w:rPr>
                <w:rFonts w:hint="eastAsia" w:ascii="宋体" w:hAnsi="宋体"/>
                <w:bCs/>
                <w:sz w:val="24"/>
              </w:rPr>
            </w:pPr>
          </w:p>
        </w:tc>
        <w:tc>
          <w:tcPr>
            <w:tcW w:w="405" w:type="dxa"/>
            <w:shd w:val="pct10" w:color="auto" w:fill="auto"/>
            <w:vAlign w:val="center"/>
          </w:tcPr>
          <w:p w14:paraId="73AEEF60">
            <w:pPr>
              <w:spacing w:line="300" w:lineRule="exact"/>
              <w:jc w:val="center"/>
              <w:rPr>
                <w:rFonts w:hint="eastAsia"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color w:val="000000"/>
              </w:rPr>
              <w:t>接待</w:t>
            </w:r>
          </w:p>
        </w:tc>
        <w:tc>
          <w:tcPr>
            <w:tcW w:w="8880" w:type="dxa"/>
            <w:gridSpan w:val="9"/>
            <w:vAlign w:val="center"/>
          </w:tcPr>
          <w:p w14:paraId="262D3E4D">
            <w:pPr>
              <w:numPr>
                <w:ilvl w:val="0"/>
                <w:numId w:val="0"/>
              </w:numPr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1.</w:t>
            </w:r>
            <w:r>
              <w:rPr>
                <w:rFonts w:hint="eastAsia" w:ascii="宋体" w:hAnsi="宋体"/>
                <w:szCs w:val="21"/>
              </w:rPr>
              <w:t>热情接待幼儿，</w:t>
            </w:r>
            <w:r>
              <w:rPr>
                <w:rFonts w:hint="eastAsia" w:ascii="宋体" w:hAnsi="宋体"/>
                <w:szCs w:val="21"/>
                <w:lang w:eastAsia="zh-CN"/>
              </w:rPr>
              <w:t>与幼儿打招呼，</w:t>
            </w:r>
            <w:r>
              <w:rPr>
                <w:rFonts w:hint="eastAsia" w:ascii="宋体" w:hAnsi="宋体"/>
                <w:szCs w:val="21"/>
                <w:lang w:val="en-US" w:eastAsia="zh-CN"/>
              </w:rPr>
              <w:t>照顾</w:t>
            </w:r>
            <w:r>
              <w:rPr>
                <w:rFonts w:hint="eastAsia" w:ascii="宋体" w:hAnsi="宋体"/>
                <w:color w:val="000000"/>
                <w:lang w:val="en-US" w:eastAsia="zh-CN"/>
              </w:rPr>
              <w:t>个别幼儿情绪</w:t>
            </w:r>
            <w:r>
              <w:rPr>
                <w:rFonts w:hint="eastAsia" w:ascii="宋体" w:hAnsi="宋体"/>
                <w:szCs w:val="21"/>
              </w:rPr>
              <w:t>。</w:t>
            </w:r>
          </w:p>
          <w:p w14:paraId="78576636">
            <w:pPr>
              <w:numPr>
                <w:ilvl w:val="0"/>
                <w:numId w:val="0"/>
              </w:numPr>
              <w:rPr>
                <w:rFonts w:hint="eastAsia" w:ascii="宋体" w:hAnsi="宋体" w:cs="宋体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2.</w:t>
            </w:r>
            <w:r>
              <w:rPr>
                <w:rFonts w:hint="eastAsia" w:ascii="宋体" w:hAnsi="宋体"/>
                <w:szCs w:val="21"/>
                <w:lang w:eastAsia="zh-CN"/>
              </w:rPr>
              <w:t>进行二次晨检，了解幼儿身体情况及检查幼儿口袋是否有小玩具等物品。</w:t>
            </w:r>
          </w:p>
        </w:tc>
      </w:tr>
      <w:tr w14:paraId="2A78F6CF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500" w:hRule="atLeast"/>
        </w:trPr>
        <w:tc>
          <w:tcPr>
            <w:tcW w:w="387" w:type="dxa"/>
            <w:vMerge w:val="restart"/>
            <w:shd w:val="pct10" w:color="auto" w:fill="auto"/>
            <w:vAlign w:val="center"/>
          </w:tcPr>
          <w:p w14:paraId="62C13DB4"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 w:val="24"/>
              </w:rPr>
              <w:t>晨间活动</w:t>
            </w:r>
          </w:p>
        </w:tc>
        <w:tc>
          <w:tcPr>
            <w:tcW w:w="405" w:type="dxa"/>
            <w:shd w:val="pct10" w:color="auto" w:fill="auto"/>
            <w:vAlign w:val="center"/>
          </w:tcPr>
          <w:p w14:paraId="37515B10">
            <w:pPr>
              <w:spacing w:line="300" w:lineRule="exact"/>
              <w:jc w:val="center"/>
              <w:rPr>
                <w:rFonts w:hint="eastAsia" w:ascii="宋体" w:hAnsi="宋体" w:eastAsia="宋体"/>
                <w:bCs/>
                <w:sz w:val="24"/>
                <w:lang w:eastAsia="zh-CN"/>
              </w:rPr>
            </w:pPr>
            <w:r>
              <w:rPr>
                <w:rFonts w:hint="eastAsia" w:ascii="宋体" w:hAnsi="宋体"/>
                <w:bCs/>
                <w:sz w:val="24"/>
                <w:lang w:eastAsia="zh-CN"/>
              </w:rPr>
              <w:t>晨间游戏</w:t>
            </w:r>
          </w:p>
        </w:tc>
        <w:tc>
          <w:tcPr>
            <w:tcW w:w="8880" w:type="dxa"/>
            <w:gridSpan w:val="9"/>
            <w:vAlign w:val="center"/>
          </w:tcPr>
          <w:p w14:paraId="71B4C6DC">
            <w:pPr>
              <w:rPr>
                <w:rFonts w:hint="eastAsia" w:ascii="宋体" w:hAnsi="宋体"/>
                <w:color w:val="auto"/>
              </w:rPr>
            </w:pPr>
            <w:r>
              <w:rPr>
                <w:rFonts w:hint="eastAsia" w:ascii="宋体" w:hAnsi="宋体"/>
                <w:b/>
                <w:bCs/>
                <w:color w:val="auto"/>
                <w:lang w:val="en-US" w:eastAsia="zh-CN"/>
              </w:rPr>
              <w:t>1.来园接待：</w:t>
            </w:r>
            <w:r>
              <w:rPr>
                <w:rFonts w:hint="eastAsia" w:ascii="宋体" w:hAnsi="宋体"/>
                <w:b w:val="0"/>
                <w:bCs w:val="0"/>
                <w:color w:val="auto"/>
                <w:lang w:val="en-US" w:eastAsia="zh-CN"/>
              </w:rPr>
              <w:t>热情接待幼儿来园，引导幼儿与老师打招呼，进班洗手，在区域中安静游戏</w:t>
            </w:r>
            <w:r>
              <w:rPr>
                <w:rFonts w:hint="eastAsia" w:ascii="宋体" w:hAnsi="宋体"/>
                <w:color w:val="auto"/>
                <w:lang w:val="en-US" w:eastAsia="zh-CN"/>
              </w:rPr>
              <w:t>。</w:t>
            </w:r>
          </w:p>
          <w:p w14:paraId="36D76159">
            <w:pPr>
              <w:rPr>
                <w:rFonts w:hint="default" w:ascii="宋体" w:hAnsi="宋体" w:eastAsia="宋体"/>
                <w:b w:val="0"/>
                <w:bCs w:val="0"/>
                <w:color w:val="auto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color w:val="auto"/>
                <w:lang w:val="en-US" w:eastAsia="zh-CN"/>
              </w:rPr>
              <w:t>2.</w:t>
            </w:r>
            <w:r>
              <w:rPr>
                <w:rFonts w:hint="eastAsia" w:ascii="宋体" w:hAnsi="宋体"/>
                <w:b/>
                <w:bCs/>
                <w:color w:val="auto"/>
                <w:lang w:eastAsia="zh-CN"/>
              </w:rPr>
              <w:t>重点</w:t>
            </w:r>
            <w:r>
              <w:rPr>
                <w:rFonts w:hint="eastAsia" w:ascii="宋体" w:hAnsi="宋体"/>
                <w:b/>
                <w:bCs/>
                <w:color w:val="auto"/>
              </w:rPr>
              <w:t>区域</w:t>
            </w:r>
            <w:r>
              <w:rPr>
                <w:rFonts w:hint="eastAsia" w:ascii="宋体" w:hAnsi="宋体"/>
                <w:color w:val="auto"/>
              </w:rPr>
              <w:t>：</w:t>
            </w:r>
            <w:r>
              <w:rPr>
                <w:rFonts w:hint="eastAsia" w:ascii="宋体" w:hAnsi="宋体"/>
                <w:color w:val="auto"/>
                <w:lang w:val="en-US" w:eastAsia="zh-CN"/>
              </w:rPr>
              <w:t>美工区：提供彩泥、彩色皱纹纸、方形彩色纸等材料，幼儿将彩泥搓圆或者将皱纹纸搓团的方法制作小圆糖。科学区：提供鱼缸和小金鱼，引导幼儿观察小金鱼，说一说它的外形，感知小金鱼的基本特征，学习照顾小金鱼。</w:t>
            </w:r>
          </w:p>
          <w:p w14:paraId="1D68D8F1">
            <w:pPr>
              <w:rPr>
                <w:rFonts w:hint="default" w:ascii="宋体" w:hAnsi="宋体"/>
                <w:color w:val="000000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bCs/>
                <w:color w:val="auto"/>
                <w:lang w:val="en-US" w:eastAsia="zh-CN"/>
              </w:rPr>
              <w:t>3.晨间谈话</w:t>
            </w:r>
            <w:r>
              <w:rPr>
                <w:rFonts w:hint="eastAsia" w:ascii="宋体" w:hAnsi="宋体" w:cs="宋体"/>
                <w:color w:val="auto"/>
                <w:lang w:val="en-US" w:eastAsia="zh-CN"/>
              </w:rPr>
              <w:t>：我喜欢谁、我喜欢的水果、金鱼游游游等。</w:t>
            </w:r>
          </w:p>
        </w:tc>
      </w:tr>
      <w:tr w14:paraId="01CC64B5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96" w:hRule="atLeast"/>
        </w:trPr>
        <w:tc>
          <w:tcPr>
            <w:tcW w:w="387" w:type="dxa"/>
            <w:vMerge w:val="continue"/>
            <w:shd w:val="pct10" w:color="auto" w:fill="auto"/>
            <w:vAlign w:val="center"/>
          </w:tcPr>
          <w:p w14:paraId="10406D0F"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</w:p>
        </w:tc>
        <w:tc>
          <w:tcPr>
            <w:tcW w:w="405" w:type="dxa"/>
            <w:vMerge w:val="restart"/>
            <w:shd w:val="pct10" w:color="auto" w:fill="auto"/>
            <w:vAlign w:val="center"/>
          </w:tcPr>
          <w:p w14:paraId="4D8D55D8">
            <w:pPr>
              <w:spacing w:line="300" w:lineRule="exact"/>
              <w:jc w:val="center"/>
              <w:rPr>
                <w:rFonts w:hint="default"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 w:val="24"/>
              </w:rPr>
              <w:t>户外</w:t>
            </w:r>
            <w:r>
              <w:rPr>
                <w:rFonts w:hint="default" w:ascii="宋体" w:hAnsi="宋体"/>
                <w:bCs/>
                <w:sz w:val="24"/>
              </w:rPr>
              <w:t>运动</w:t>
            </w:r>
          </w:p>
        </w:tc>
        <w:tc>
          <w:tcPr>
            <w:tcW w:w="8880" w:type="dxa"/>
            <w:gridSpan w:val="9"/>
            <w:vAlign w:val="center"/>
          </w:tcPr>
          <w:p w14:paraId="57402EE2">
            <w:pPr>
              <w:spacing w:line="288" w:lineRule="auto"/>
              <w:rPr>
                <w:rFonts w:ascii="宋体" w:hAnsi="宋体" w:cs="宋体"/>
                <w:color w:val="000000"/>
              </w:rPr>
            </w:pPr>
            <w:r>
              <w:rPr>
                <w:rFonts w:ascii="宋体" w:hAnsi="宋体" w:cs="宋体"/>
                <w:color w:val="000000"/>
              </w:rPr>
              <w:t>1</w:t>
            </w:r>
            <w:r>
              <w:rPr>
                <w:rFonts w:hint="eastAsia" w:ascii="宋体" w:hAnsi="宋体" w:cs="宋体"/>
                <w:color w:val="000000"/>
              </w:rPr>
              <w:t>.队列练习：</w:t>
            </w:r>
            <w:r>
              <w:rPr>
                <w:rFonts w:hint="eastAsia" w:ascii="宋体" w:hAnsi="宋体" w:cs="宋体"/>
                <w:color w:val="000000"/>
                <w:lang w:val="en-US" w:eastAsia="zh-CN"/>
              </w:rPr>
              <w:t>能在老师的引导下，按照性别排成两条队伍，拉好前面小朋友的衣服下摆</w:t>
            </w:r>
            <w:r>
              <w:rPr>
                <w:rFonts w:hint="eastAsia"/>
                <w:szCs w:val="21"/>
              </w:rPr>
              <w:t>。</w:t>
            </w:r>
          </w:p>
          <w:p w14:paraId="6D8285DC">
            <w:pPr>
              <w:rPr>
                <w:rFonts w:hint="eastAsia"/>
                <w:color w:val="FF0000"/>
                <w:sz w:val="24"/>
              </w:rPr>
            </w:pPr>
            <w:r>
              <w:rPr>
                <w:rFonts w:ascii="宋体" w:hAnsi="宋体" w:cs="宋体"/>
                <w:color w:val="000000"/>
              </w:rPr>
              <w:t>2</w:t>
            </w:r>
            <w:r>
              <w:rPr>
                <w:rFonts w:hint="eastAsia" w:ascii="宋体" w:hAnsi="宋体" w:cs="宋体"/>
                <w:color w:val="000000"/>
              </w:rPr>
              <w:t>.律动、早操：</w:t>
            </w:r>
            <w:r>
              <w:rPr>
                <w:rFonts w:hint="eastAsia" w:ascii="宋体" w:hAnsi="宋体" w:cs="宋体"/>
                <w:color w:val="000000"/>
                <w:lang w:val="en-US" w:eastAsia="zh-CN"/>
              </w:rPr>
              <w:t>乐意跟随音乐，模仿老师的动作，进行韵律游戏</w:t>
            </w:r>
            <w:r>
              <w:rPr>
                <w:rFonts w:hint="eastAsia"/>
                <w:szCs w:val="21"/>
              </w:rPr>
              <w:t>。</w:t>
            </w:r>
          </w:p>
        </w:tc>
      </w:tr>
      <w:tr w14:paraId="7E1DA986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7" w:hRule="atLeast"/>
        </w:trPr>
        <w:tc>
          <w:tcPr>
            <w:tcW w:w="387" w:type="dxa"/>
            <w:vMerge w:val="continue"/>
            <w:shd w:val="pct10" w:color="auto" w:fill="auto"/>
            <w:vAlign w:val="center"/>
          </w:tcPr>
          <w:p w14:paraId="74A30021"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b/>
                <w:bCs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05" w:type="dxa"/>
            <w:vMerge w:val="continue"/>
            <w:shd w:val="pct10" w:color="auto" w:fill="auto"/>
            <w:vAlign w:val="center"/>
          </w:tcPr>
          <w:p w14:paraId="2525523D">
            <w:pPr>
              <w:spacing w:line="300" w:lineRule="exact"/>
              <w:jc w:val="center"/>
              <w:rPr>
                <w:rFonts w:hint="eastAsia" w:ascii="宋体" w:hAnsi="宋体" w:eastAsia="宋体" w:cs="Times New Roman"/>
                <w:b/>
                <w:bCs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58" w:type="dxa"/>
            <w:gridSpan w:val="2"/>
            <w:tcBorders>
              <w:bottom w:val="single" w:color="auto" w:sz="8" w:space="0"/>
              <w:right w:val="single" w:color="auto" w:sz="8" w:space="0"/>
            </w:tcBorders>
            <w:vAlign w:val="center"/>
          </w:tcPr>
          <w:p w14:paraId="22EAF200">
            <w:pPr>
              <w:jc w:val="center"/>
              <w:rPr>
                <w:rFonts w:hint="default" w:ascii="宋体" w:hAnsi="宋体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18"/>
                <w:szCs w:val="18"/>
                <w:lang w:val="en-US" w:eastAsia="zh-CN"/>
              </w:rPr>
              <w:t>集体游戏：排排队</w:t>
            </w:r>
          </w:p>
          <w:p w14:paraId="3EF41E24">
            <w:pPr>
              <w:spacing w:line="300" w:lineRule="exact"/>
              <w:jc w:val="center"/>
              <w:rPr>
                <w:rFonts w:hint="default" w:ascii="宋体" w:hAnsi="宋体" w:eastAsia="宋体" w:cs="Times New Roman"/>
                <w:b/>
                <w:bCs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尝试排队游戏</w:t>
            </w:r>
          </w:p>
        </w:tc>
        <w:tc>
          <w:tcPr>
            <w:tcW w:w="1758" w:type="dxa"/>
            <w:gridSpan w:val="2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 w14:paraId="6E58C2D6">
            <w:pPr>
              <w:jc w:val="center"/>
              <w:rPr>
                <w:rFonts w:hint="default" w:ascii="宋体" w:hAnsi="宋体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18"/>
                <w:szCs w:val="18"/>
                <w:lang w:val="en-US" w:eastAsia="zh-CN"/>
              </w:rPr>
              <w:t>集体游戏：独木桥</w:t>
            </w:r>
          </w:p>
          <w:p w14:paraId="5BAA9027">
            <w:pPr>
              <w:spacing w:line="300" w:lineRule="exact"/>
              <w:jc w:val="center"/>
              <w:rPr>
                <w:rFonts w:hint="default" w:ascii="宋体" w:hAnsi="宋体" w:eastAsia="宋体" w:cs="Times New Roman"/>
                <w:b/>
                <w:bCs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Times New Roman"/>
                <w:b w:val="0"/>
                <w:b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尝试走直线</w:t>
            </w:r>
          </w:p>
        </w:tc>
        <w:tc>
          <w:tcPr>
            <w:tcW w:w="1758" w:type="dxa"/>
            <w:gridSpan w:val="2"/>
            <w:tcBorders>
              <w:left w:val="single" w:color="auto" w:sz="8" w:space="0"/>
            </w:tcBorders>
            <w:vAlign w:val="center"/>
          </w:tcPr>
          <w:p w14:paraId="2D1F3262">
            <w:pPr>
              <w:jc w:val="center"/>
              <w:rPr>
                <w:rFonts w:hint="default" w:ascii="宋体" w:hAnsi="宋体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18"/>
                <w:szCs w:val="18"/>
                <w:lang w:val="en-US" w:eastAsia="zh-CN"/>
              </w:rPr>
              <w:t>集体游戏：扔一扔</w:t>
            </w:r>
          </w:p>
          <w:p w14:paraId="51E21832">
            <w:pPr>
              <w:spacing w:line="300" w:lineRule="exact"/>
              <w:jc w:val="center"/>
              <w:rPr>
                <w:rFonts w:hint="default" w:ascii="宋体" w:hAnsi="宋体" w:eastAsia="宋体" w:cs="Times New Roman"/>
                <w:b/>
                <w:bCs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尝试双手投掷</w:t>
            </w:r>
          </w:p>
        </w:tc>
        <w:tc>
          <w:tcPr>
            <w:tcW w:w="1758" w:type="dxa"/>
            <w:gridSpan w:val="2"/>
            <w:tcBorders>
              <w:left w:val="single" w:color="auto" w:sz="4" w:space="0"/>
            </w:tcBorders>
            <w:vAlign w:val="center"/>
          </w:tcPr>
          <w:p w14:paraId="4D8777C2">
            <w:pPr>
              <w:jc w:val="center"/>
              <w:rPr>
                <w:rFonts w:hint="default" w:ascii="宋体" w:hAnsi="宋体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18"/>
                <w:szCs w:val="18"/>
                <w:lang w:val="en-US" w:eastAsia="zh-CN"/>
              </w:rPr>
              <w:t>集体游戏：小猴子</w:t>
            </w:r>
          </w:p>
          <w:p w14:paraId="3721AAA2">
            <w:pPr>
              <w:spacing w:line="300" w:lineRule="exact"/>
              <w:jc w:val="center"/>
              <w:rPr>
                <w:rFonts w:hint="default" w:ascii="宋体" w:hAnsi="宋体" w:eastAsia="宋体" w:cs="Times New Roman"/>
                <w:b/>
                <w:bCs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尝试手脚着地爬</w:t>
            </w:r>
          </w:p>
        </w:tc>
        <w:tc>
          <w:tcPr>
            <w:tcW w:w="1848" w:type="dxa"/>
            <w:tcBorders>
              <w:left w:val="single" w:color="auto" w:sz="4" w:space="0"/>
            </w:tcBorders>
            <w:vAlign w:val="center"/>
          </w:tcPr>
          <w:p w14:paraId="59B8C797">
            <w:pPr>
              <w:jc w:val="center"/>
              <w:rPr>
                <w:rFonts w:hint="default" w:ascii="宋体" w:hAnsi="宋体"/>
                <w:b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18"/>
                <w:szCs w:val="18"/>
                <w:lang w:val="en-US" w:eastAsia="zh-CN"/>
              </w:rPr>
              <w:t>集体游戏：蹦一蹦</w:t>
            </w:r>
          </w:p>
          <w:p w14:paraId="766000FD">
            <w:pPr>
              <w:spacing w:line="300" w:lineRule="exact"/>
              <w:jc w:val="center"/>
              <w:rPr>
                <w:rFonts w:hint="default" w:ascii="宋体" w:hAnsi="宋体" w:eastAsia="宋体" w:cs="Times New Roman"/>
                <w:b/>
                <w:bCs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sz w:val="18"/>
                <w:szCs w:val="18"/>
                <w:lang w:val="en-US" w:eastAsia="zh-CN"/>
              </w:rPr>
              <w:t>尝试双脚跳</w:t>
            </w:r>
          </w:p>
        </w:tc>
      </w:tr>
      <w:tr w14:paraId="2AAFD06D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3" w:hRule="atLeast"/>
        </w:trPr>
        <w:tc>
          <w:tcPr>
            <w:tcW w:w="387" w:type="dxa"/>
            <w:vMerge w:val="continue"/>
            <w:shd w:val="pct10" w:color="auto" w:fill="auto"/>
            <w:vAlign w:val="center"/>
          </w:tcPr>
          <w:p w14:paraId="1B6E4071"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</w:p>
        </w:tc>
        <w:tc>
          <w:tcPr>
            <w:tcW w:w="405" w:type="dxa"/>
            <w:vMerge w:val="continue"/>
            <w:shd w:val="pct10" w:color="auto" w:fill="auto"/>
            <w:vAlign w:val="center"/>
          </w:tcPr>
          <w:p w14:paraId="6D0A418C"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</w:p>
        </w:tc>
        <w:tc>
          <w:tcPr>
            <w:tcW w:w="1758" w:type="dxa"/>
            <w:gridSpan w:val="2"/>
            <w:tcBorders>
              <w:bottom w:val="single" w:color="auto" w:sz="8" w:space="0"/>
              <w:right w:val="single" w:color="auto" w:sz="8" w:space="0"/>
            </w:tcBorders>
            <w:vAlign w:val="center"/>
          </w:tcPr>
          <w:p w14:paraId="72D62DBF">
            <w:pPr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18"/>
                <w:szCs w:val="18"/>
                <w:lang w:val="en-US" w:eastAsia="zh-CN"/>
              </w:rPr>
              <w:t>分散活动：</w:t>
            </w:r>
            <w:r>
              <w:rPr>
                <w:rFonts w:hint="eastAsia" w:ascii="宋体" w:hAnsi="宋体"/>
                <w:color w:val="auto"/>
                <w:w w:val="100"/>
                <w:sz w:val="18"/>
                <w:szCs w:val="18"/>
                <w:lang w:val="en-US" w:eastAsia="zh-CN"/>
              </w:rPr>
              <w:t>重点指导按规则玩器械</w:t>
            </w:r>
          </w:p>
        </w:tc>
        <w:tc>
          <w:tcPr>
            <w:tcW w:w="1758" w:type="dxa"/>
            <w:gridSpan w:val="2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771C7A4">
            <w:pPr>
              <w:spacing w:line="300" w:lineRule="exact"/>
              <w:jc w:val="center"/>
              <w:rPr>
                <w:rFonts w:hint="default" w:ascii="宋体" w:hAnsi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18"/>
                <w:szCs w:val="18"/>
                <w:lang w:val="en-US" w:eastAsia="zh-CN"/>
              </w:rPr>
              <w:t>分散活动：</w:t>
            </w:r>
            <w:r>
              <w:rPr>
                <w:rFonts w:hint="eastAsia" w:ascii="宋体" w:hAnsi="宋体"/>
                <w:color w:val="auto"/>
                <w:w w:val="100"/>
                <w:sz w:val="18"/>
                <w:szCs w:val="18"/>
                <w:lang w:val="en-US" w:eastAsia="zh-CN"/>
              </w:rPr>
              <w:t>重点指导走有高度的桥</w:t>
            </w:r>
          </w:p>
        </w:tc>
        <w:tc>
          <w:tcPr>
            <w:tcW w:w="1758" w:type="dxa"/>
            <w:gridSpan w:val="2"/>
            <w:tcBorders>
              <w:left w:val="single" w:color="auto" w:sz="8" w:space="0"/>
            </w:tcBorders>
            <w:vAlign w:val="center"/>
          </w:tcPr>
          <w:p w14:paraId="06FCCBAE">
            <w:pPr>
              <w:jc w:val="center"/>
              <w:rPr>
                <w:rFonts w:hint="default" w:ascii="宋体" w:hAnsi="宋体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18"/>
                <w:szCs w:val="18"/>
                <w:lang w:val="en-US" w:eastAsia="zh-CN"/>
              </w:rPr>
              <w:t>分散活动：</w:t>
            </w:r>
            <w:r>
              <w:rPr>
                <w:rFonts w:hint="eastAsia" w:ascii="宋体" w:hAnsi="宋体"/>
                <w:color w:val="auto"/>
                <w:w w:val="100"/>
                <w:sz w:val="18"/>
                <w:szCs w:val="18"/>
                <w:lang w:val="en-US" w:eastAsia="zh-CN"/>
              </w:rPr>
              <w:t>重点指导投掷一定的距离</w:t>
            </w:r>
          </w:p>
        </w:tc>
        <w:tc>
          <w:tcPr>
            <w:tcW w:w="1758" w:type="dxa"/>
            <w:gridSpan w:val="2"/>
            <w:tcBorders>
              <w:left w:val="single" w:color="auto" w:sz="4" w:space="0"/>
            </w:tcBorders>
            <w:vAlign w:val="center"/>
          </w:tcPr>
          <w:p w14:paraId="4C3096C0">
            <w:pPr>
              <w:jc w:val="center"/>
              <w:rPr>
                <w:rFonts w:hint="default" w:ascii="宋体" w:hAnsi="宋体"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18"/>
                <w:szCs w:val="18"/>
                <w:lang w:val="en-US" w:eastAsia="zh-CN"/>
              </w:rPr>
              <w:t>分散活动：</w:t>
            </w:r>
            <w:r>
              <w:rPr>
                <w:rFonts w:hint="eastAsia" w:ascii="宋体" w:hAnsi="宋体"/>
                <w:color w:val="auto"/>
                <w:w w:val="100"/>
                <w:sz w:val="18"/>
                <w:szCs w:val="18"/>
                <w:lang w:val="en-US" w:eastAsia="zh-CN"/>
              </w:rPr>
              <w:t>重点指导手脚协调攀爬</w:t>
            </w:r>
          </w:p>
        </w:tc>
        <w:tc>
          <w:tcPr>
            <w:tcW w:w="1848" w:type="dxa"/>
            <w:tcBorders>
              <w:left w:val="single" w:color="auto" w:sz="4" w:space="0"/>
            </w:tcBorders>
            <w:vAlign w:val="center"/>
          </w:tcPr>
          <w:p w14:paraId="06E07DA9">
            <w:pPr>
              <w:jc w:val="center"/>
              <w:rPr>
                <w:rFonts w:hint="default" w:ascii="宋体" w:hAnsi="宋体"/>
                <w:bCs/>
                <w:color w:val="auto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color w:val="auto"/>
                <w:sz w:val="18"/>
                <w:szCs w:val="18"/>
                <w:lang w:val="en-US" w:eastAsia="zh-CN"/>
              </w:rPr>
              <w:t>分散活动：</w:t>
            </w:r>
            <w:r>
              <w:rPr>
                <w:rFonts w:hint="eastAsia" w:ascii="宋体" w:hAnsi="宋体"/>
                <w:color w:val="auto"/>
                <w:w w:val="100"/>
                <w:sz w:val="18"/>
                <w:szCs w:val="18"/>
                <w:lang w:val="en-US" w:eastAsia="zh-CN"/>
              </w:rPr>
              <w:t>重点指导双脚跳</w:t>
            </w:r>
          </w:p>
        </w:tc>
      </w:tr>
      <w:tr w14:paraId="21AF4EBA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71" w:hRule="atLeast"/>
        </w:trPr>
        <w:tc>
          <w:tcPr>
            <w:tcW w:w="792" w:type="dxa"/>
            <w:gridSpan w:val="2"/>
            <w:tcBorders>
              <w:top w:val="single" w:color="auto" w:sz="4" w:space="0"/>
            </w:tcBorders>
            <w:shd w:val="pct10" w:color="auto" w:fill="auto"/>
            <w:vAlign w:val="center"/>
          </w:tcPr>
          <w:p w14:paraId="05ADB3E1"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 w:val="24"/>
              </w:rPr>
              <w:t>学习</w:t>
            </w:r>
          </w:p>
          <w:p w14:paraId="6BA67489"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 w:val="24"/>
              </w:rPr>
              <w:t>活动</w:t>
            </w:r>
          </w:p>
        </w:tc>
        <w:tc>
          <w:tcPr>
            <w:tcW w:w="1758" w:type="dxa"/>
            <w:gridSpan w:val="2"/>
            <w:tcBorders>
              <w:top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F858A2C">
            <w:pPr>
              <w:jc w:val="center"/>
              <w:rPr>
                <w:rFonts w:hint="default"/>
                <w:b/>
                <w:bCs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w w:val="100"/>
                <w:sz w:val="21"/>
                <w:szCs w:val="21"/>
                <w:lang w:val="en-US" w:eastAsia="zh-CN"/>
              </w:rPr>
              <w:t>语言：送颜色</w:t>
            </w:r>
          </w:p>
          <w:p w14:paraId="294B0C47">
            <w:pPr>
              <w:jc w:val="center"/>
              <w:rPr>
                <w:rFonts w:hint="default" w:ascii="宋体" w:hAnsi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Times New Roman"/>
                <w:szCs w:val="21"/>
                <w:lang w:val="en-US" w:eastAsia="zh-CN"/>
              </w:rPr>
              <w:t>理解儿歌内容</w:t>
            </w:r>
          </w:p>
        </w:tc>
        <w:tc>
          <w:tcPr>
            <w:tcW w:w="1758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3E03252">
            <w:pPr>
              <w:jc w:val="center"/>
              <w:rPr>
                <w:rFonts w:hint="default" w:eastAsia="宋体"/>
                <w:b/>
                <w:bCs/>
                <w:w w:val="80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w w:val="80"/>
                <w:sz w:val="21"/>
                <w:szCs w:val="21"/>
                <w:lang w:val="en-US" w:eastAsia="zh-CN"/>
              </w:rPr>
              <w:t>社会</w:t>
            </w:r>
            <w:r>
              <w:rPr>
                <w:rFonts w:hint="eastAsia" w:eastAsia="宋体"/>
                <w:b/>
                <w:bCs/>
                <w:w w:val="80"/>
                <w:sz w:val="21"/>
                <w:szCs w:val="21"/>
                <w:lang w:val="en-US" w:eastAsia="zh-CN"/>
              </w:rPr>
              <w:t>：</w:t>
            </w:r>
            <w:r>
              <w:rPr>
                <w:rFonts w:hint="eastAsia"/>
                <w:b/>
                <w:bCs/>
                <w:w w:val="80"/>
                <w:sz w:val="21"/>
                <w:szCs w:val="21"/>
                <w:lang w:val="en-US" w:eastAsia="zh-CN"/>
              </w:rPr>
              <w:t>我喜欢的颜色</w:t>
            </w:r>
          </w:p>
          <w:p w14:paraId="33E41024">
            <w:pPr>
              <w:jc w:val="center"/>
              <w:rPr>
                <w:rFonts w:hint="default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感受颜色</w:t>
            </w:r>
          </w:p>
        </w:tc>
        <w:tc>
          <w:tcPr>
            <w:tcW w:w="1758" w:type="dxa"/>
            <w:gridSpan w:val="2"/>
            <w:tcBorders>
              <w:left w:val="single" w:color="auto" w:sz="8" w:space="0"/>
            </w:tcBorders>
            <w:vAlign w:val="center"/>
          </w:tcPr>
          <w:p w14:paraId="67F687A9">
            <w:pPr>
              <w:jc w:val="center"/>
              <w:rPr>
                <w:rFonts w:hint="default" w:eastAsia="宋体"/>
                <w:b/>
                <w:bCs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w w:val="100"/>
                <w:sz w:val="21"/>
                <w:szCs w:val="21"/>
                <w:lang w:val="en-US" w:eastAsia="zh-CN"/>
              </w:rPr>
              <w:t>音乐</w:t>
            </w:r>
            <w:r>
              <w:rPr>
                <w:rFonts w:hint="eastAsia" w:eastAsia="宋体"/>
                <w:b/>
                <w:bCs/>
                <w:w w:val="100"/>
                <w:sz w:val="21"/>
                <w:szCs w:val="21"/>
                <w:lang w:val="en-US" w:eastAsia="zh-CN"/>
              </w:rPr>
              <w:t>：</w:t>
            </w:r>
            <w:r>
              <w:rPr>
                <w:rFonts w:hint="eastAsia"/>
                <w:b/>
                <w:bCs/>
                <w:w w:val="100"/>
                <w:sz w:val="21"/>
                <w:szCs w:val="21"/>
                <w:lang w:val="en-US" w:eastAsia="zh-CN"/>
              </w:rPr>
              <w:t>跳跳糖</w:t>
            </w:r>
          </w:p>
          <w:p w14:paraId="18F27F9C">
            <w:pPr>
              <w:jc w:val="center"/>
              <w:rPr>
                <w:rFonts w:hint="default" w:eastAsia="宋体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  <w:lang w:val="en-US" w:eastAsia="zh-CN"/>
              </w:rPr>
              <w:t>唱清歌词</w:t>
            </w:r>
          </w:p>
        </w:tc>
        <w:tc>
          <w:tcPr>
            <w:tcW w:w="1758" w:type="dxa"/>
            <w:gridSpan w:val="2"/>
            <w:tcBorders>
              <w:left w:val="single" w:color="auto" w:sz="4" w:space="0"/>
            </w:tcBorders>
            <w:vAlign w:val="center"/>
          </w:tcPr>
          <w:p w14:paraId="2C13C146">
            <w:pPr>
              <w:jc w:val="center"/>
              <w:rPr>
                <w:rFonts w:hint="default" w:eastAsia="宋体"/>
                <w:b/>
                <w:bCs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w w:val="100"/>
                <w:sz w:val="21"/>
                <w:szCs w:val="21"/>
                <w:lang w:val="en-US" w:eastAsia="zh-CN"/>
              </w:rPr>
              <w:t>美术</w:t>
            </w:r>
            <w:r>
              <w:rPr>
                <w:rFonts w:hint="eastAsia" w:eastAsia="宋体"/>
                <w:b/>
                <w:bCs/>
                <w:w w:val="100"/>
                <w:sz w:val="21"/>
                <w:szCs w:val="21"/>
                <w:lang w:val="en-US" w:eastAsia="zh-CN"/>
              </w:rPr>
              <w:t>：</w:t>
            </w:r>
            <w:r>
              <w:rPr>
                <w:rFonts w:hint="eastAsia"/>
                <w:b/>
                <w:bCs/>
                <w:w w:val="100"/>
                <w:sz w:val="21"/>
                <w:szCs w:val="21"/>
                <w:lang w:val="en-US" w:eastAsia="zh-CN"/>
              </w:rPr>
              <w:t>七彩糖果</w:t>
            </w:r>
          </w:p>
          <w:p w14:paraId="11712541">
            <w:pPr>
              <w:jc w:val="center"/>
              <w:rPr>
                <w:rFonts w:hint="default" w:eastAsia="宋体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  <w:lang w:val="en-US" w:eastAsia="zh-CN"/>
              </w:rPr>
              <w:t>包装糖果</w:t>
            </w:r>
          </w:p>
        </w:tc>
        <w:tc>
          <w:tcPr>
            <w:tcW w:w="1848" w:type="dxa"/>
            <w:tcBorders>
              <w:left w:val="single" w:color="auto" w:sz="4" w:space="0"/>
            </w:tcBorders>
            <w:vAlign w:val="center"/>
          </w:tcPr>
          <w:p w14:paraId="2ABC2164">
            <w:pPr>
              <w:jc w:val="center"/>
              <w:rPr>
                <w:rFonts w:hint="default" w:eastAsia="宋体"/>
                <w:b/>
                <w:bCs/>
                <w:w w:val="90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w w:val="100"/>
                <w:sz w:val="21"/>
                <w:szCs w:val="21"/>
                <w:lang w:val="en-US" w:eastAsia="zh-CN"/>
              </w:rPr>
              <w:t>科学</w:t>
            </w:r>
            <w:r>
              <w:rPr>
                <w:rFonts w:hint="eastAsia" w:eastAsia="宋体"/>
                <w:b/>
                <w:bCs/>
                <w:w w:val="100"/>
                <w:sz w:val="21"/>
                <w:szCs w:val="21"/>
                <w:lang w:val="en-US" w:eastAsia="zh-CN"/>
              </w:rPr>
              <w:t>：</w:t>
            </w:r>
            <w:r>
              <w:rPr>
                <w:rFonts w:hint="eastAsia"/>
                <w:b/>
                <w:bCs/>
                <w:w w:val="100"/>
                <w:sz w:val="21"/>
                <w:szCs w:val="21"/>
                <w:lang w:val="en-US" w:eastAsia="zh-CN"/>
              </w:rPr>
              <w:t>可爱的金鱼</w:t>
            </w:r>
          </w:p>
          <w:p w14:paraId="3F0749CE">
            <w:pPr>
              <w:jc w:val="center"/>
              <w:rPr>
                <w:rFonts w:hint="default" w:eastAsia="宋体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sz w:val="21"/>
                <w:szCs w:val="21"/>
                <w:lang w:val="en-US" w:eastAsia="zh-CN"/>
              </w:rPr>
              <w:t>了解金鱼特征</w:t>
            </w:r>
          </w:p>
        </w:tc>
      </w:tr>
      <w:tr w14:paraId="59ACF24D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9" w:hRule="atLeast"/>
        </w:trPr>
        <w:tc>
          <w:tcPr>
            <w:tcW w:w="792" w:type="dxa"/>
            <w:gridSpan w:val="2"/>
            <w:tcBorders>
              <w:top w:val="single" w:color="auto" w:sz="4" w:space="0"/>
            </w:tcBorders>
            <w:shd w:val="pct10" w:color="auto" w:fill="auto"/>
            <w:vAlign w:val="center"/>
          </w:tcPr>
          <w:p w14:paraId="114BBE42">
            <w:pPr>
              <w:spacing w:line="300" w:lineRule="exact"/>
              <w:jc w:val="center"/>
              <w:rPr>
                <w:rFonts w:ascii="宋体" w:hAnsi="宋体"/>
                <w:bCs/>
                <w:sz w:val="24"/>
              </w:rPr>
            </w:pPr>
            <w:r>
              <w:rPr>
                <w:rFonts w:hint="eastAsia" w:ascii="宋体" w:hAnsi="宋体"/>
                <w:bCs/>
                <w:sz w:val="24"/>
              </w:rPr>
              <w:t>上午</w:t>
            </w:r>
          </w:p>
          <w:p w14:paraId="2065E81C">
            <w:pPr>
              <w:spacing w:line="300" w:lineRule="exact"/>
              <w:jc w:val="center"/>
              <w:rPr>
                <w:rFonts w:ascii="宋体" w:hAnsi="宋体"/>
                <w:bCs/>
                <w:iCs/>
                <w:szCs w:val="21"/>
              </w:rPr>
            </w:pPr>
            <w:r>
              <w:rPr>
                <w:rFonts w:hint="eastAsia" w:ascii="宋体" w:hAnsi="宋体"/>
                <w:bCs/>
                <w:sz w:val="24"/>
              </w:rPr>
              <w:t>游戏</w:t>
            </w:r>
          </w:p>
        </w:tc>
        <w:tc>
          <w:tcPr>
            <w:tcW w:w="1758" w:type="dxa"/>
            <w:gridSpan w:val="2"/>
            <w:tcBorders>
              <w:top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F8D5B9F">
            <w:pPr>
              <w:jc w:val="center"/>
              <w:rPr>
                <w:rFonts w:hint="default" w:ascii="宋体" w:hAnsi="宋体" w:cs="Calibri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Calibri"/>
                <w:color w:val="000000"/>
                <w:szCs w:val="21"/>
                <w:lang w:val="en-US" w:eastAsia="zh-CN"/>
              </w:rPr>
              <w:t>美术室：重点指导涂色</w:t>
            </w:r>
          </w:p>
        </w:tc>
        <w:tc>
          <w:tcPr>
            <w:tcW w:w="1758" w:type="dxa"/>
            <w:gridSpan w:val="2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72054EF">
            <w:pPr>
              <w:ind w:left="0" w:leftChars="0" w:firstLine="0" w:firstLineChars="0"/>
              <w:jc w:val="center"/>
              <w:rPr>
                <w:rFonts w:hint="default" w:ascii="宋体" w:hAnsi="宋体" w:eastAsia="宋体" w:cs="Calibri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户外建构：重点指导垒高</w:t>
            </w:r>
          </w:p>
        </w:tc>
        <w:tc>
          <w:tcPr>
            <w:tcW w:w="1758" w:type="dxa"/>
            <w:gridSpan w:val="2"/>
            <w:tcBorders>
              <w:left w:val="single" w:color="auto" w:sz="8" w:space="0"/>
            </w:tcBorders>
            <w:vAlign w:val="center"/>
          </w:tcPr>
          <w:p w14:paraId="1EE10970">
            <w:pPr>
              <w:jc w:val="center"/>
              <w:rPr>
                <w:rFonts w:hint="default" w:ascii="宋体" w:hAnsi="宋体" w:eastAsia="宋体" w:cs="Calibri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科发室：重点指导观察糖果</w:t>
            </w:r>
          </w:p>
        </w:tc>
        <w:tc>
          <w:tcPr>
            <w:tcW w:w="1758" w:type="dxa"/>
            <w:gridSpan w:val="2"/>
            <w:tcBorders>
              <w:left w:val="single" w:color="auto" w:sz="4" w:space="0"/>
            </w:tcBorders>
            <w:vAlign w:val="center"/>
          </w:tcPr>
          <w:p w14:paraId="1B98F34E">
            <w:pPr>
              <w:jc w:val="center"/>
              <w:rPr>
                <w:rFonts w:hint="default" w:ascii="宋体" w:hAnsi="宋体" w:eastAsia="宋体" w:cs="Calibri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区域活动</w:t>
            </w:r>
          </w:p>
        </w:tc>
        <w:tc>
          <w:tcPr>
            <w:tcW w:w="1848" w:type="dxa"/>
            <w:tcBorders>
              <w:left w:val="single" w:color="auto" w:sz="4" w:space="0"/>
            </w:tcBorders>
            <w:vAlign w:val="center"/>
          </w:tcPr>
          <w:p w14:paraId="5DADEF04">
            <w:pPr>
              <w:jc w:val="center"/>
              <w:rPr>
                <w:rFonts w:hint="default" w:ascii="宋体" w:hAnsi="宋体" w:eastAsia="宋体" w:cs="Calibri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Calibri"/>
                <w:color w:val="000000"/>
                <w:szCs w:val="21"/>
                <w:lang w:val="en-US" w:eastAsia="zh-CN"/>
              </w:rPr>
              <w:t>区域活动</w:t>
            </w:r>
          </w:p>
        </w:tc>
      </w:tr>
      <w:tr w14:paraId="1384644D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9" w:hRule="atLeast"/>
        </w:trPr>
        <w:tc>
          <w:tcPr>
            <w:tcW w:w="792" w:type="dxa"/>
            <w:gridSpan w:val="2"/>
            <w:shd w:val="pct10" w:color="auto" w:fill="auto"/>
            <w:vAlign w:val="center"/>
          </w:tcPr>
          <w:p w14:paraId="3226277E">
            <w:pPr>
              <w:spacing w:line="300" w:lineRule="exact"/>
              <w:ind w:left="60"/>
              <w:jc w:val="center"/>
              <w:rPr>
                <w:rFonts w:hint="eastAsia" w:ascii="宋体" w:hAnsi="宋体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下午</w:t>
            </w:r>
          </w:p>
          <w:p w14:paraId="51DD8C3D">
            <w:pPr>
              <w:spacing w:line="300" w:lineRule="exact"/>
              <w:ind w:left="60"/>
              <w:jc w:val="center"/>
              <w:rPr>
                <w:rFonts w:hint="eastAsia" w:ascii="宋体" w:hAnsi="宋体" w:eastAsia="宋体"/>
                <w:bCs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bCs/>
                <w:color w:val="000000" w:themeColor="text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户外</w:t>
            </w:r>
          </w:p>
          <w:p w14:paraId="400AF659">
            <w:pPr>
              <w:spacing w:line="300" w:lineRule="exact"/>
              <w:ind w:left="60"/>
              <w:jc w:val="center"/>
              <w:rPr>
                <w:rFonts w:hint="default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活动</w:t>
            </w:r>
          </w:p>
        </w:tc>
        <w:tc>
          <w:tcPr>
            <w:tcW w:w="1758" w:type="dxa"/>
            <w:gridSpan w:val="2"/>
            <w:tcBorders>
              <w:top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CAC46D6">
            <w:pPr>
              <w:spacing w:line="300" w:lineRule="exact"/>
              <w:jc w:val="center"/>
              <w:rPr>
                <w:rFonts w:hint="default" w:ascii="宋体" w:hAnsi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 w:cs="Calibri"/>
                <w:color w:val="auto"/>
                <w:sz w:val="21"/>
                <w:szCs w:val="21"/>
                <w:lang w:val="en-US" w:eastAsia="zh-CN"/>
              </w:rPr>
              <w:t>区域活动</w:t>
            </w:r>
          </w:p>
        </w:tc>
        <w:tc>
          <w:tcPr>
            <w:tcW w:w="1758" w:type="dxa"/>
            <w:gridSpan w:val="2"/>
            <w:tcBorders>
              <w:top w:val="single" w:color="auto" w:sz="8" w:space="0"/>
              <w:left w:val="single" w:color="auto" w:sz="8" w:space="0"/>
              <w:right w:val="single" w:color="auto" w:sz="8" w:space="0"/>
            </w:tcBorders>
            <w:vAlign w:val="center"/>
          </w:tcPr>
          <w:p w14:paraId="77E1D826">
            <w:pPr>
              <w:jc w:val="center"/>
              <w:rPr>
                <w:rFonts w:hint="default" w:ascii="宋体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 w:cs="Calibri"/>
                <w:color w:val="auto"/>
                <w:sz w:val="21"/>
                <w:szCs w:val="21"/>
                <w:lang w:val="en-US" w:eastAsia="zh-CN"/>
              </w:rPr>
              <w:t>区域活动</w:t>
            </w:r>
          </w:p>
        </w:tc>
        <w:tc>
          <w:tcPr>
            <w:tcW w:w="1758" w:type="dxa"/>
            <w:gridSpan w:val="2"/>
            <w:tcBorders>
              <w:left w:val="single" w:color="auto" w:sz="8" w:space="0"/>
            </w:tcBorders>
            <w:vAlign w:val="center"/>
          </w:tcPr>
          <w:p w14:paraId="35D52A48">
            <w:pPr>
              <w:jc w:val="center"/>
              <w:rPr>
                <w:rFonts w:hint="default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区域活动</w:t>
            </w:r>
          </w:p>
        </w:tc>
        <w:tc>
          <w:tcPr>
            <w:tcW w:w="1758" w:type="dxa"/>
            <w:gridSpan w:val="2"/>
            <w:tcBorders>
              <w:left w:val="single" w:color="auto" w:sz="4" w:space="0"/>
            </w:tcBorders>
            <w:vAlign w:val="center"/>
          </w:tcPr>
          <w:p w14:paraId="5334D701">
            <w:pPr>
              <w:jc w:val="center"/>
              <w:rPr>
                <w:rFonts w:hint="default" w:ascii="宋体" w:hAnsi="宋体" w:eastAsia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 w:cs="Calibri"/>
                <w:color w:val="auto"/>
                <w:sz w:val="21"/>
                <w:szCs w:val="21"/>
                <w:lang w:val="en-US" w:eastAsia="zh-CN"/>
              </w:rPr>
              <w:t>图书室：重点指导安静阅读</w:t>
            </w:r>
          </w:p>
        </w:tc>
        <w:tc>
          <w:tcPr>
            <w:tcW w:w="1848" w:type="dxa"/>
            <w:tcBorders>
              <w:left w:val="single" w:color="auto" w:sz="4" w:space="0"/>
            </w:tcBorders>
            <w:vAlign w:val="center"/>
          </w:tcPr>
          <w:p w14:paraId="6A9DAF7E">
            <w:pPr>
              <w:spacing w:line="300" w:lineRule="exact"/>
              <w:jc w:val="center"/>
              <w:rPr>
                <w:rFonts w:hint="default" w:ascii="宋体" w:hAnsi="宋体" w:eastAsia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 w:cs="Calibri"/>
                <w:color w:val="000000"/>
                <w:szCs w:val="21"/>
                <w:lang w:val="en-US" w:eastAsia="zh-CN"/>
              </w:rPr>
              <w:t>快乐骑行：重点指导调头</w:t>
            </w:r>
          </w:p>
        </w:tc>
      </w:tr>
      <w:tr w14:paraId="41DFA677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18" w:hRule="atLeast"/>
        </w:trPr>
        <w:tc>
          <w:tcPr>
            <w:tcW w:w="792" w:type="dxa"/>
            <w:gridSpan w:val="2"/>
            <w:tcBorders>
              <w:bottom w:val="single" w:color="auto" w:sz="4" w:space="0"/>
            </w:tcBorders>
            <w:shd w:val="pct10" w:color="auto" w:fill="auto"/>
            <w:vAlign w:val="center"/>
          </w:tcPr>
          <w:p w14:paraId="498249F6">
            <w:pPr>
              <w:spacing w:line="300" w:lineRule="exact"/>
              <w:jc w:val="center"/>
              <w:rPr>
                <w:rFonts w:ascii="宋体" w:hAnsi="宋体"/>
                <w:bCs/>
                <w:spacing w:val="-20"/>
                <w:szCs w:val="21"/>
              </w:rPr>
            </w:pPr>
            <w:r>
              <w:rPr>
                <w:rFonts w:hint="eastAsia" w:ascii="宋体" w:hAnsi="宋体"/>
                <w:bCs/>
                <w:spacing w:val="-20"/>
                <w:szCs w:val="21"/>
              </w:rPr>
              <w:t>日 常 生 活</w:t>
            </w:r>
          </w:p>
        </w:tc>
        <w:tc>
          <w:tcPr>
            <w:tcW w:w="8880" w:type="dxa"/>
            <w:gridSpan w:val="9"/>
            <w:tcBorders>
              <w:bottom w:val="single" w:color="auto" w:sz="4" w:space="0"/>
            </w:tcBorders>
            <w:vAlign w:val="center"/>
          </w:tcPr>
          <w:p w14:paraId="0C709719">
            <w:pPr>
              <w:numPr>
                <w:ilvl w:val="0"/>
                <w:numId w:val="0"/>
              </w:numPr>
              <w:spacing w:line="288" w:lineRule="auto"/>
              <w:rPr>
                <w:rFonts w:hint="eastAsia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1.</w:t>
            </w:r>
            <w:r>
              <w:rPr>
                <w:rFonts w:hint="eastAsia" w:ascii="宋体" w:hAnsi="宋体" w:cs="宋体"/>
                <w:lang w:val="en-US" w:eastAsia="zh-CN"/>
              </w:rPr>
              <w:t>和</w:t>
            </w:r>
            <w:r>
              <w:rPr>
                <w:rFonts w:hint="eastAsia" w:ascii="宋体" w:hAnsi="宋体" w:eastAsia="宋体" w:cs="宋体"/>
                <w:lang w:val="en-US" w:eastAsia="zh-CN"/>
              </w:rPr>
              <w:t>幼儿谈一谈自己喜欢的人与物（如动物、水果、玩具等），初步感受自己的各种喜好。 </w:t>
            </w:r>
          </w:p>
          <w:p w14:paraId="0CC9375D">
            <w:pPr>
              <w:numPr>
                <w:ilvl w:val="0"/>
                <w:numId w:val="0"/>
              </w:numPr>
              <w:spacing w:line="288" w:lineRule="auto"/>
              <w:rPr>
                <w:rFonts w:hint="default" w:ascii="宋体" w:hAnsi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2.在生活中愿意大胆的表达自己喜欢的物品。</w:t>
            </w:r>
          </w:p>
        </w:tc>
      </w:tr>
      <w:tr w14:paraId="5663F913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34" w:hRule="atLeast"/>
        </w:trPr>
        <w:tc>
          <w:tcPr>
            <w:tcW w:w="792" w:type="dxa"/>
            <w:gridSpan w:val="2"/>
            <w:tcBorders>
              <w:top w:val="single" w:color="auto" w:sz="4" w:space="0"/>
              <w:bottom w:val="single" w:color="auto" w:sz="4" w:space="0"/>
            </w:tcBorders>
            <w:shd w:val="pct10" w:color="auto" w:fill="auto"/>
            <w:vAlign w:val="center"/>
          </w:tcPr>
          <w:p w14:paraId="482C4CD0">
            <w:pPr>
              <w:spacing w:line="300" w:lineRule="exact"/>
              <w:jc w:val="center"/>
              <w:rPr>
                <w:rFonts w:ascii="宋体" w:hAnsi="宋体"/>
                <w:bCs/>
                <w:spacing w:val="-20"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家长工作</w:t>
            </w:r>
          </w:p>
        </w:tc>
        <w:tc>
          <w:tcPr>
            <w:tcW w:w="8880" w:type="dxa"/>
            <w:gridSpan w:val="9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12FD5654">
            <w:pPr>
              <w:rPr>
                <w:rFonts w:hint="eastAsia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 xml:space="preserve">1.请家长利用各种资源为有关活动提供资料，并建议家长平时可以和孩子进行“我喜欢什么”的谈话，收集、整理幼儿喜欢的物品。  </w:t>
            </w:r>
          </w:p>
          <w:p w14:paraId="5073081E">
            <w:pPr>
              <w:rPr>
                <w:rFonts w:hint="default" w:ascii="宋体" w:hAnsi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2.请家长利用日常生活，引导幼儿认识生活中常见的动物与色彩，积累相关经验。</w:t>
            </w:r>
          </w:p>
        </w:tc>
      </w:tr>
      <w:tr w14:paraId="7CA62F61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79" w:hRule="atLeast"/>
        </w:trPr>
        <w:tc>
          <w:tcPr>
            <w:tcW w:w="792" w:type="dxa"/>
            <w:gridSpan w:val="2"/>
            <w:tcBorders>
              <w:top w:val="single" w:color="auto" w:sz="4" w:space="0"/>
              <w:bottom w:val="single" w:color="auto" w:sz="4" w:space="0"/>
            </w:tcBorders>
            <w:shd w:val="pct10" w:color="auto" w:fill="auto"/>
            <w:vAlign w:val="center"/>
          </w:tcPr>
          <w:p w14:paraId="016E014C">
            <w:pPr>
              <w:spacing w:line="30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环境创设</w:t>
            </w:r>
          </w:p>
        </w:tc>
        <w:tc>
          <w:tcPr>
            <w:tcW w:w="8880" w:type="dxa"/>
            <w:gridSpan w:val="9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5A2082A3">
            <w:pPr>
              <w:numPr>
                <w:ilvl w:val="0"/>
                <w:numId w:val="0"/>
              </w:numPr>
              <w:spacing w:line="288" w:lineRule="auto"/>
              <w:rPr>
                <w:rFonts w:hint="default" w:ascii="宋体" w:hAnsi="宋体" w:cs="宋体"/>
                <w:lang w:val="en-US" w:eastAsia="zh-CN"/>
              </w:rPr>
            </w:pPr>
            <w:r>
              <w:rPr>
                <w:rFonts w:hint="eastAsia" w:ascii="宋体" w:hAnsi="宋体"/>
                <w:szCs w:val="21"/>
                <w:lang w:val="en-US" w:eastAsia="zh-CN"/>
              </w:rPr>
              <w:t>创设《我喜欢》主题墙面，包括“我喜欢的小动物”、“我喜欢的糖果”和“我喜欢的色彩”。</w:t>
            </w:r>
          </w:p>
        </w:tc>
      </w:tr>
      <w:tr w14:paraId="12829723">
        <w:tblPrEx>
          <w:tblBorders>
            <w:top w:val="thinThickSmallGap" w:color="auto" w:sz="24" w:space="0"/>
            <w:left w:val="thinThickSmallGap" w:color="auto" w:sz="24" w:space="0"/>
            <w:bottom w:val="thickThinSmallGap" w:color="auto" w:sz="24" w:space="0"/>
            <w:right w:val="thickThinSmallGap" w:color="auto" w:sz="24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5" w:hRule="atLeast"/>
        </w:trPr>
        <w:tc>
          <w:tcPr>
            <w:tcW w:w="792" w:type="dxa"/>
            <w:gridSpan w:val="2"/>
            <w:tcBorders>
              <w:top w:val="single" w:color="auto" w:sz="4" w:space="0"/>
            </w:tcBorders>
            <w:shd w:val="pct10" w:color="auto" w:fill="auto"/>
            <w:vAlign w:val="center"/>
          </w:tcPr>
          <w:p w14:paraId="28472A13">
            <w:pPr>
              <w:spacing w:line="300" w:lineRule="exact"/>
              <w:jc w:val="center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本周反思</w:t>
            </w:r>
          </w:p>
        </w:tc>
        <w:tc>
          <w:tcPr>
            <w:tcW w:w="8880" w:type="dxa"/>
            <w:gridSpan w:val="9"/>
            <w:tcBorders>
              <w:top w:val="single" w:color="auto" w:sz="4" w:space="0"/>
            </w:tcBorders>
            <w:vAlign w:val="center"/>
          </w:tcPr>
          <w:p w14:paraId="5A1A5EAA">
            <w:pPr>
              <w:spacing w:line="300" w:lineRule="exact"/>
              <w:rPr>
                <w:szCs w:val="21"/>
              </w:rPr>
            </w:pPr>
          </w:p>
          <w:p w14:paraId="10CAEDDE">
            <w:pPr>
              <w:spacing w:line="300" w:lineRule="exact"/>
              <w:rPr>
                <w:szCs w:val="21"/>
              </w:rPr>
            </w:pPr>
          </w:p>
        </w:tc>
      </w:tr>
    </w:tbl>
    <w:p w14:paraId="21B9EDAC">
      <w:pPr>
        <w:spacing w:line="360" w:lineRule="auto"/>
        <w:jc w:val="center"/>
        <w:rPr>
          <w:rFonts w:hint="eastAsia" w:eastAsia="黑体"/>
          <w:bCs/>
          <w:sz w:val="44"/>
          <w:szCs w:val="44"/>
        </w:rPr>
      </w:pPr>
      <w:r>
        <w:rPr>
          <w:rFonts w:hint="eastAsia" w:eastAsia="黑体"/>
          <w:bCs/>
          <w:sz w:val="44"/>
          <w:szCs w:val="44"/>
          <w:lang w:eastAsia="zh-CN"/>
        </w:rPr>
        <w:t>表扬</w:t>
      </w:r>
      <w:r>
        <w:rPr>
          <w:rFonts w:hint="eastAsia" w:eastAsia="黑体"/>
          <w:bCs/>
          <w:sz w:val="44"/>
          <w:szCs w:val="44"/>
          <w:lang w:val="en-US" w:eastAsia="zh-CN"/>
        </w:rPr>
        <w:t>本周自主如厕</w:t>
      </w:r>
      <w:r>
        <w:rPr>
          <w:rFonts w:hint="eastAsia" w:eastAsia="黑体"/>
          <w:bCs/>
          <w:sz w:val="44"/>
          <w:szCs w:val="44"/>
          <w:lang w:eastAsia="zh-CN"/>
        </w:rPr>
        <w:t>的小朋友</w:t>
      </w:r>
    </w:p>
    <w:p w14:paraId="2C9EE283">
      <w:pPr>
        <w:widowControl/>
        <w:jc w:val="center"/>
        <w:rPr>
          <w:rFonts w:hint="eastAsia" w:ascii="宋体" w:hAnsi="宋体" w:cs="宋体"/>
          <w:b/>
          <w:sz w:val="36"/>
          <w:szCs w:val="36"/>
          <w:lang w:val="en-US" w:eastAsia="zh-CN"/>
        </w:rPr>
      </w:pPr>
    </w:p>
    <w:p w14:paraId="5DC0CE7A">
      <w:pPr>
        <w:widowControl/>
        <w:ind w:firstLine="361" w:firstLineChars="100"/>
        <w:jc w:val="both"/>
        <w:rPr>
          <w:rFonts w:hint="default" w:ascii="宋体" w:hAnsi="宋体" w:cs="宋体"/>
          <w:b/>
          <w:sz w:val="36"/>
          <w:szCs w:val="36"/>
          <w:lang w:val="en-US" w:eastAsia="zh-CN"/>
        </w:rPr>
      </w:pPr>
      <w:r>
        <w:rPr>
          <w:rFonts w:hint="eastAsia" w:ascii="宋体" w:hAnsi="宋体" w:cs="宋体"/>
          <w:b/>
          <w:sz w:val="36"/>
          <w:szCs w:val="36"/>
          <w:lang w:val="en-US" w:eastAsia="zh-CN"/>
        </w:rPr>
        <w:t>许诺</w:t>
      </w:r>
      <w:r>
        <w:rPr>
          <w:rFonts w:hint="eastAsia" w:ascii="宋体" w:hAnsi="宋体" w:cs="宋体"/>
          <w:b/>
          <w:sz w:val="36"/>
          <w:szCs w:val="36"/>
          <w:lang w:val="en-US" w:eastAsia="zh-CN"/>
        </w:rPr>
        <w:tab/>
      </w:r>
      <w:r>
        <w:rPr>
          <w:rFonts w:hint="eastAsia" w:ascii="宋体" w:hAnsi="宋体" w:cs="宋体"/>
          <w:b/>
          <w:sz w:val="36"/>
          <w:szCs w:val="36"/>
          <w:lang w:val="en-US" w:eastAsia="zh-CN"/>
        </w:rPr>
        <w:t xml:space="preserve">   包佳蔚  韩恺睿  周皓辰  王翊宸  </w:t>
      </w:r>
      <w:r>
        <w:rPr>
          <w:rFonts w:hint="eastAsia" w:ascii="宋体" w:hAnsi="宋体" w:cs="宋体"/>
          <w:b/>
          <w:sz w:val="36"/>
          <w:szCs w:val="36"/>
          <w:lang w:val="en-US" w:eastAsia="zh-CN"/>
        </w:rPr>
        <w:t>黄昕橙</w:t>
      </w:r>
    </w:p>
    <w:p w14:paraId="07AFE272">
      <w:pPr>
        <w:widowControl/>
        <w:ind w:firstLine="361" w:firstLineChars="100"/>
        <w:jc w:val="both"/>
        <w:rPr>
          <w:rFonts w:hint="default" w:ascii="宋体" w:hAnsi="宋体" w:cs="宋体"/>
          <w:b/>
          <w:sz w:val="36"/>
          <w:szCs w:val="36"/>
          <w:lang w:val="en-US" w:eastAsia="zh-CN"/>
        </w:rPr>
      </w:pPr>
      <w:r>
        <w:rPr>
          <w:rFonts w:hint="eastAsia" w:ascii="宋体" w:hAnsi="宋体" w:cs="宋体"/>
          <w:b/>
          <w:sz w:val="36"/>
          <w:szCs w:val="36"/>
          <w:lang w:val="en-US" w:eastAsia="zh-CN"/>
        </w:rPr>
        <w:t>刘皓泽</w:t>
      </w:r>
      <w:r>
        <w:rPr>
          <w:rFonts w:hint="eastAsia" w:ascii="宋体" w:hAnsi="宋体" w:cs="宋体"/>
          <w:b/>
          <w:sz w:val="36"/>
          <w:szCs w:val="36"/>
          <w:lang w:val="en-US" w:eastAsia="zh-CN"/>
        </w:rPr>
        <w:tab/>
      </w:r>
      <w:r>
        <w:rPr>
          <w:rFonts w:hint="eastAsia" w:ascii="宋体" w:hAnsi="宋体" w:cs="宋体"/>
          <w:b/>
          <w:sz w:val="36"/>
          <w:szCs w:val="36"/>
          <w:lang w:val="en-US" w:eastAsia="zh-CN"/>
        </w:rPr>
        <w:t xml:space="preserve"> 陆俊瑜  陈苏然  孙煜奇</w:t>
      </w:r>
      <w:r>
        <w:rPr>
          <w:rFonts w:hint="eastAsia" w:ascii="宋体" w:hAnsi="宋体" w:cs="宋体"/>
          <w:b/>
          <w:sz w:val="36"/>
          <w:szCs w:val="36"/>
          <w:lang w:val="en-US" w:eastAsia="zh-CN"/>
        </w:rPr>
        <w:tab/>
      </w:r>
      <w:r>
        <w:rPr>
          <w:rFonts w:hint="eastAsia" w:ascii="宋体" w:hAnsi="宋体" w:cs="宋体"/>
          <w:b/>
          <w:sz w:val="36"/>
          <w:szCs w:val="36"/>
          <w:lang w:val="en-US" w:eastAsia="zh-CN"/>
        </w:rPr>
        <w:t xml:space="preserve">  王梓汐  </w:t>
      </w:r>
      <w:r>
        <w:rPr>
          <w:rFonts w:hint="eastAsia" w:ascii="宋体" w:hAnsi="宋体" w:cs="宋体"/>
          <w:b/>
          <w:sz w:val="36"/>
          <w:szCs w:val="36"/>
          <w:lang w:val="en-US" w:eastAsia="zh-CN"/>
        </w:rPr>
        <w:t>张念</w:t>
      </w:r>
    </w:p>
    <w:p w14:paraId="09472553">
      <w:pPr>
        <w:widowControl/>
        <w:ind w:firstLine="361" w:firstLineChars="100"/>
        <w:jc w:val="both"/>
        <w:rPr>
          <w:rFonts w:hint="eastAsia" w:ascii="宋体" w:hAnsi="宋体" w:cs="宋体"/>
          <w:b/>
          <w:sz w:val="36"/>
          <w:szCs w:val="36"/>
          <w:lang w:val="en-US" w:eastAsia="zh-CN"/>
        </w:rPr>
      </w:pPr>
      <w:r>
        <w:rPr>
          <w:rFonts w:hint="eastAsia" w:ascii="宋体" w:hAnsi="宋体" w:cs="宋体"/>
          <w:b/>
          <w:sz w:val="36"/>
          <w:szCs w:val="36"/>
          <w:lang w:val="en-US" w:eastAsia="zh-CN"/>
        </w:rPr>
        <w:t>汪熙悦</w:t>
      </w:r>
      <w:r>
        <w:rPr>
          <w:rFonts w:hint="eastAsia" w:ascii="宋体" w:hAnsi="宋体" w:cs="宋体"/>
          <w:b/>
          <w:sz w:val="36"/>
          <w:szCs w:val="36"/>
          <w:lang w:val="en-US" w:eastAsia="zh-CN"/>
        </w:rPr>
        <w:tab/>
      </w:r>
      <w:r>
        <w:rPr>
          <w:rFonts w:hint="eastAsia" w:ascii="宋体" w:hAnsi="宋体" w:cs="宋体"/>
          <w:b/>
          <w:sz w:val="36"/>
          <w:szCs w:val="36"/>
          <w:lang w:val="en-US" w:eastAsia="zh-CN"/>
        </w:rPr>
        <w:t xml:space="preserve"> 李珵韫  张雅彤  刘宜欣   辛夷   荣依晨    </w:t>
      </w:r>
    </w:p>
    <w:p w14:paraId="0CAD23A3">
      <w:pPr>
        <w:widowControl/>
        <w:ind w:firstLine="361" w:firstLineChars="100"/>
        <w:jc w:val="both"/>
        <w:rPr>
          <w:rFonts w:hint="eastAsia" w:ascii="宋体" w:hAnsi="宋体" w:cs="宋体"/>
          <w:b/>
          <w:sz w:val="36"/>
          <w:szCs w:val="36"/>
          <w:lang w:val="en-US" w:eastAsia="zh-CN"/>
        </w:rPr>
      </w:pPr>
      <w:r>
        <w:rPr>
          <w:rFonts w:hint="eastAsia" w:ascii="宋体" w:hAnsi="宋体" w:cs="宋体"/>
          <w:b/>
          <w:sz w:val="36"/>
          <w:szCs w:val="36"/>
          <w:lang w:val="en-US" w:eastAsia="zh-CN"/>
        </w:rPr>
        <w:t>吴观可  刘南星</w:t>
      </w:r>
      <w:r>
        <w:rPr>
          <w:rFonts w:hint="eastAsia" w:ascii="宋体" w:hAnsi="宋体" w:cs="宋体"/>
          <w:b/>
          <w:sz w:val="36"/>
          <w:szCs w:val="36"/>
          <w:lang w:val="en-US" w:eastAsia="zh-CN"/>
        </w:rPr>
        <w:tab/>
      </w:r>
      <w:r>
        <w:rPr>
          <w:rFonts w:hint="eastAsia" w:ascii="宋体" w:hAnsi="宋体" w:cs="宋体"/>
          <w:b/>
          <w:sz w:val="36"/>
          <w:szCs w:val="36"/>
          <w:lang w:val="en-US" w:eastAsia="zh-CN"/>
        </w:rPr>
        <w:t xml:space="preserve">   </w:t>
      </w:r>
      <w:r>
        <w:rPr>
          <w:rFonts w:hint="eastAsia" w:ascii="宋体" w:hAnsi="宋体" w:cs="宋体"/>
          <w:b/>
          <w:sz w:val="36"/>
          <w:szCs w:val="36"/>
          <w:lang w:val="en-US" w:eastAsia="zh-CN"/>
        </w:rPr>
        <w:tab/>
      </w:r>
      <w:bookmarkStart w:id="0" w:name="_GoBack"/>
      <w:bookmarkEnd w:id="0"/>
    </w:p>
    <w:p w14:paraId="22C79DF7">
      <w:pPr>
        <w:widowControl/>
        <w:ind w:firstLine="361" w:firstLineChars="100"/>
        <w:jc w:val="both"/>
        <w:rPr>
          <w:rFonts w:hint="eastAsia" w:ascii="宋体" w:hAnsi="宋体" w:cs="宋体"/>
          <w:b/>
          <w:sz w:val="36"/>
          <w:szCs w:val="36"/>
          <w:lang w:val="en-US" w:eastAsia="zh-CN"/>
        </w:rPr>
      </w:pPr>
      <w:r>
        <w:rPr>
          <w:rFonts w:hint="eastAsia" w:ascii="宋体" w:hAnsi="宋体" w:cs="宋体"/>
          <w:b/>
          <w:sz w:val="36"/>
          <w:szCs w:val="36"/>
          <w:lang w:val="en-US" w:eastAsia="zh-CN"/>
        </w:rPr>
        <w:t xml:space="preserve">  </w:t>
      </w:r>
    </w:p>
    <w:p w14:paraId="08D8285A">
      <w:pPr>
        <w:widowControl/>
        <w:ind w:firstLine="1084" w:firstLineChars="300"/>
        <w:jc w:val="both"/>
        <w:rPr>
          <w:rFonts w:hint="eastAsia" w:ascii="宋体" w:hAnsi="宋体" w:cs="宋体"/>
          <w:b/>
          <w:sz w:val="36"/>
          <w:szCs w:val="36"/>
          <w:lang w:val="en-US" w:eastAsia="zh-CN"/>
        </w:rPr>
      </w:pPr>
      <w:r>
        <w:rPr>
          <w:rFonts w:hint="eastAsia" w:ascii="宋体" w:hAnsi="宋体" w:cs="宋体"/>
          <w:b/>
          <w:sz w:val="36"/>
          <w:szCs w:val="36"/>
          <w:lang w:val="en-US" w:eastAsia="zh-CN"/>
        </w:rPr>
        <w:t xml:space="preserve">   </w:t>
      </w:r>
      <w:r>
        <w:rPr>
          <w:rFonts w:hint="eastAsia" w:ascii="宋体" w:hAnsi="宋体" w:cs="宋体"/>
          <w:b/>
          <w:sz w:val="36"/>
          <w:szCs w:val="36"/>
          <w:lang w:val="en-US" w:eastAsia="zh-CN"/>
        </w:rPr>
        <w:tab/>
      </w:r>
    </w:p>
    <w:p w14:paraId="66741DFD">
      <w:pPr>
        <w:rPr>
          <w:rFonts w:hint="eastAsia"/>
        </w:rPr>
      </w:pPr>
    </w:p>
    <w:sectPr>
      <w:headerReference r:id="rId3" w:type="default"/>
      <w:footerReference r:id="rId4" w:type="default"/>
      <w:type w:val="continuous"/>
      <w:pgSz w:w="11906" w:h="16838"/>
      <w:pgMar w:top="1587" w:right="1361" w:bottom="1474" w:left="1587" w:header="454" w:footer="454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5E6CE966-F5E4-427E-8BFD-97FEE399E0E2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47D789DE-DDF3-4805-A583-74B217DD0FF7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8DE0F190-76F5-4753-9D5C-F8348FBC13A7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9C3C551C-20A9-4CD7-80D8-F68DBEFE40A8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6A49E020-33A1-4EE3-919A-90192C5640CC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6" w:fontKey="{87CC553F-4982-4CD2-8207-295C109E613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104A3E">
    <w:pPr>
      <w:pStyle w:val="2"/>
    </w:pPr>
  </w:p>
  <w:p w14:paraId="56C2E981">
    <w:pPr>
      <w:pStyle w:val="2"/>
    </w:pPr>
  </w:p>
  <w:p w14:paraId="116CC616">
    <w:pPr>
      <w:pStyle w:val="2"/>
      <w:jc w:val="center"/>
    </w:pPr>
    <w:r>
      <w:rPr>
        <w:rFonts w:hint="eastAsia"/>
        <w:lang w:eastAsia="zh-CN"/>
      </w:rPr>
      <w:t>悦</w:t>
    </w:r>
    <w:r>
      <w:rPr>
        <w:rFonts w:hint="eastAsia"/>
        <w:lang w:val="en-US" w:eastAsia="zh-CN"/>
      </w:rPr>
      <w:t>·童年  活·教育</w:t>
    </w:r>
  </w:p>
  <w:p w14:paraId="4DC7C50B">
    <w:pPr>
      <w:pStyle w:val="2"/>
      <w:rPr>
        <w:rFonts w:hint="eastAsia" w:eastAsia="宋体"/>
        <w:lang w:eastAsia="zh-CN"/>
      </w:rPr>
    </w:pPr>
  </w:p>
  <w:p w14:paraId="163FA8EA">
    <w:pPr>
      <w:pStyle w:val="2"/>
    </w:pPr>
  </w:p>
  <w:p w14:paraId="2D7FEEC7"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ECD753C">
    <w:pPr>
      <w:rPr>
        <w:rFonts w:hint="eastAsia" w:eastAsia="宋体"/>
        <w:lang w:eastAsia="zh-CN"/>
      </w:rPr>
    </w:pPr>
    <w:r>
      <w:rPr>
        <w:rFonts w:hint="eastAsia" w:eastAsia="宋体"/>
        <w:lang w:eastAsia="zh-CN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-410210</wp:posOffset>
          </wp:positionH>
          <wp:positionV relativeFrom="paragraph">
            <wp:posOffset>59690</wp:posOffset>
          </wp:positionV>
          <wp:extent cx="2822575" cy="384175"/>
          <wp:effectExtent l="0" t="0" r="12065" b="12065"/>
          <wp:wrapNone/>
          <wp:docPr id="22" name="图片 22" descr="16768503259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图片 22" descr="167685032591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822575" cy="384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32779766">
    <w:pPr>
      <w:rPr>
        <w:rFonts w:hint="eastAsia"/>
      </w:rPr>
    </w:pPr>
    <w:r>
      <w:rPr>
        <w:sz w:val="21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-418465</wp:posOffset>
              </wp:positionH>
              <wp:positionV relativeFrom="paragraph">
                <wp:posOffset>276225</wp:posOffset>
              </wp:positionV>
              <wp:extent cx="6480175" cy="10795"/>
              <wp:effectExtent l="0" t="0" r="0" b="0"/>
              <wp:wrapNone/>
              <wp:docPr id="5" name="矩形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480175" cy="10795"/>
                      </a:xfrm>
                      <a:prstGeom prst="rect">
                        <a:avLst/>
                      </a:prstGeom>
                      <a:solidFill>
                        <a:srgbClr val="808080"/>
                      </a:solidFill>
                      <a:ln w="15875">
                        <a:noFill/>
                      </a:ln>
                    </wps:spPr>
                    <wps:bodyPr vert="horz" wrap="square" anchor="t" upright="1"/>
                  </wps:wsp>
                </a:graphicData>
              </a:graphic>
            </wp:anchor>
          </w:drawing>
        </mc:Choice>
        <mc:Fallback>
          <w:pict>
            <v:rect id="矩形 4" o:spid="_x0000_s1026" o:spt="1" style="position:absolute;left:0pt;margin-left:-32.95pt;margin-top:21.75pt;height:0.85pt;width:510.25pt;z-index:251660288;mso-width-relative:page;mso-height-relative:page;" fillcolor="#808080" filled="t" stroked="f" coordsize="21600,21600" o:gfxdata="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">
              <v:fill on="t" focussize="0,0"/>
              <v:stroke on="f" weight="1.25pt"/>
              <v:imagedata o:title=""/>
              <o:lock v:ext="edit" aspectratio="f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attachedTemplate r:id="rId1"/>
  <w:documentProtection w:enforcement="0"/>
  <w:defaultTabStop w:val="420"/>
  <w:hyphenationZone w:val="360"/>
  <w:drawingGridHorizontalSpacing w:val="0"/>
  <w:drawingGridVerticalSpacing w:val="156"/>
  <w:displayHorizontalDrawingGridEvery w:val="1"/>
  <w:displayVerticalDrawingGridEvery w:val="1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NjUsImhkaWQiOiI2ZGE4ZjFjMGMxZTAwNGMyZTljNzk5OGE0YmRkNzMwNSIsInVzZXJDb3VudCI6NDh9"/>
  </w:docVars>
  <w:rsids>
    <w:rsidRoot w:val="70AB3559"/>
    <w:rsid w:val="00125B47"/>
    <w:rsid w:val="02B7449E"/>
    <w:rsid w:val="03902C11"/>
    <w:rsid w:val="040354C1"/>
    <w:rsid w:val="04B8274F"/>
    <w:rsid w:val="05A17C1C"/>
    <w:rsid w:val="05B74771"/>
    <w:rsid w:val="07027EF6"/>
    <w:rsid w:val="07F60B29"/>
    <w:rsid w:val="0B212BCE"/>
    <w:rsid w:val="0DF719EA"/>
    <w:rsid w:val="0E552DBD"/>
    <w:rsid w:val="0E67321C"/>
    <w:rsid w:val="0EDC703A"/>
    <w:rsid w:val="0F1F1B1B"/>
    <w:rsid w:val="10697CBA"/>
    <w:rsid w:val="123B571A"/>
    <w:rsid w:val="144D0B5D"/>
    <w:rsid w:val="14A625C4"/>
    <w:rsid w:val="15DA11AA"/>
    <w:rsid w:val="16CD17B5"/>
    <w:rsid w:val="19002ED9"/>
    <w:rsid w:val="1934019F"/>
    <w:rsid w:val="19E50386"/>
    <w:rsid w:val="1CD24F10"/>
    <w:rsid w:val="1DCF0496"/>
    <w:rsid w:val="1E1849E1"/>
    <w:rsid w:val="1E4A6DBE"/>
    <w:rsid w:val="1FF67500"/>
    <w:rsid w:val="20012DA5"/>
    <w:rsid w:val="20351B5F"/>
    <w:rsid w:val="20482782"/>
    <w:rsid w:val="20A84AB2"/>
    <w:rsid w:val="20B3409F"/>
    <w:rsid w:val="226E2C5D"/>
    <w:rsid w:val="22C02AA3"/>
    <w:rsid w:val="27572BCC"/>
    <w:rsid w:val="280035F2"/>
    <w:rsid w:val="299625B8"/>
    <w:rsid w:val="2AB253C7"/>
    <w:rsid w:val="2B26175C"/>
    <w:rsid w:val="2C05584E"/>
    <w:rsid w:val="2C600B52"/>
    <w:rsid w:val="2C6E531E"/>
    <w:rsid w:val="2C7F6D13"/>
    <w:rsid w:val="2D1E36F6"/>
    <w:rsid w:val="2DE735DA"/>
    <w:rsid w:val="2DEF0055"/>
    <w:rsid w:val="2E1343CF"/>
    <w:rsid w:val="2F9652B7"/>
    <w:rsid w:val="306241E5"/>
    <w:rsid w:val="309D2676"/>
    <w:rsid w:val="30D35E79"/>
    <w:rsid w:val="31442AF1"/>
    <w:rsid w:val="33405DC3"/>
    <w:rsid w:val="337771AE"/>
    <w:rsid w:val="35960ACF"/>
    <w:rsid w:val="389767F5"/>
    <w:rsid w:val="38E4206A"/>
    <w:rsid w:val="3A3E0A25"/>
    <w:rsid w:val="3D101C71"/>
    <w:rsid w:val="3D1141CF"/>
    <w:rsid w:val="3D5D11C3"/>
    <w:rsid w:val="3D6D082A"/>
    <w:rsid w:val="3DDA0A65"/>
    <w:rsid w:val="3EA1632F"/>
    <w:rsid w:val="3EED2934"/>
    <w:rsid w:val="3EEE2211"/>
    <w:rsid w:val="40073668"/>
    <w:rsid w:val="40A64478"/>
    <w:rsid w:val="42280775"/>
    <w:rsid w:val="431967D9"/>
    <w:rsid w:val="454E61C1"/>
    <w:rsid w:val="45F50A93"/>
    <w:rsid w:val="46935A20"/>
    <w:rsid w:val="473236C0"/>
    <w:rsid w:val="48B973A0"/>
    <w:rsid w:val="49CC1420"/>
    <w:rsid w:val="4AF07978"/>
    <w:rsid w:val="4B5F07FC"/>
    <w:rsid w:val="4B6D68F7"/>
    <w:rsid w:val="4D5425B3"/>
    <w:rsid w:val="4DCD5EF0"/>
    <w:rsid w:val="4FF9121F"/>
    <w:rsid w:val="51071719"/>
    <w:rsid w:val="51142088"/>
    <w:rsid w:val="532A5475"/>
    <w:rsid w:val="54370568"/>
    <w:rsid w:val="54564131"/>
    <w:rsid w:val="55D8594C"/>
    <w:rsid w:val="5650094B"/>
    <w:rsid w:val="58A67A6A"/>
    <w:rsid w:val="59D800F7"/>
    <w:rsid w:val="5A602529"/>
    <w:rsid w:val="5F0A5710"/>
    <w:rsid w:val="5FC133DB"/>
    <w:rsid w:val="61783F6D"/>
    <w:rsid w:val="618B3CA1"/>
    <w:rsid w:val="624E260B"/>
    <w:rsid w:val="63366995"/>
    <w:rsid w:val="63D22685"/>
    <w:rsid w:val="64371EBE"/>
    <w:rsid w:val="66D863DA"/>
    <w:rsid w:val="691A738A"/>
    <w:rsid w:val="6A981EA9"/>
    <w:rsid w:val="6AA76030"/>
    <w:rsid w:val="6B19231D"/>
    <w:rsid w:val="6B826114"/>
    <w:rsid w:val="6BAE1CBB"/>
    <w:rsid w:val="6C1D5E3D"/>
    <w:rsid w:val="6C5850C7"/>
    <w:rsid w:val="6D4C69DA"/>
    <w:rsid w:val="6E0472B5"/>
    <w:rsid w:val="6E0720CB"/>
    <w:rsid w:val="6FA26D85"/>
    <w:rsid w:val="700F7C52"/>
    <w:rsid w:val="70AB3559"/>
    <w:rsid w:val="7113780F"/>
    <w:rsid w:val="72463383"/>
    <w:rsid w:val="730653F0"/>
    <w:rsid w:val="73960C7D"/>
    <w:rsid w:val="73A82490"/>
    <w:rsid w:val="75181898"/>
    <w:rsid w:val="757A2584"/>
    <w:rsid w:val="767733E4"/>
    <w:rsid w:val="78FD1F08"/>
    <w:rsid w:val="794E3ADA"/>
    <w:rsid w:val="799404F5"/>
    <w:rsid w:val="79EA4E1D"/>
    <w:rsid w:val="7A236D15"/>
    <w:rsid w:val="7A4C3102"/>
    <w:rsid w:val="7C2972D0"/>
    <w:rsid w:val="7C4E5AF7"/>
    <w:rsid w:val="7D2708CA"/>
    <w:rsid w:val="7E867872"/>
    <w:rsid w:val="EF5BF51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nhideWhenUsed="0" w:uiPriority="0" w:semiHidden="0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lang w:val="en-US" w:eastAsia="zh-CN"/>
    </w:rPr>
  </w:style>
  <w:style w:type="character" w:default="1" w:styleId="6">
    <w:name w:val="Default Paragraph Font"/>
    <w:qFormat/>
    <w:uiPriority w:val="0"/>
  </w:style>
  <w:style w:type="table" w:default="1" w:styleId="4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rFonts w:ascii="Times New Roman" w:hAnsi="Times New Roman"/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Strong"/>
    <w:basedOn w:val="6"/>
    <w:qFormat/>
    <w:uiPriority w:val="0"/>
    <w:rPr>
      <w:b/>
    </w:rPr>
  </w:style>
  <w:style w:type="character" w:styleId="8">
    <w:name w:val="Hyperlink"/>
    <w:basedOn w:val="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tmp\webword_022297591\C:\tmp\webword_748248573\C:\Users\Administrator\AppData\Roaming\kingsoft\office6\templates\download\7c53ca73-8812-4989-97d7-21fcf02b8db7\&#39029;&#30473;&#39029;&#33050;.doc.doc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2</Pages>
  <Words>1098</Words>
  <Characters>1119</Characters>
  <Lines>6</Lines>
  <Paragraphs>1</Paragraphs>
  <TotalTime>0</TotalTime>
  <ScaleCrop>false</ScaleCrop>
  <LinksUpToDate>false</LinksUpToDate>
  <CharactersWithSpaces>1181</CharactersWithSpaces>
  <Application>WPS Office_12.1.0.18240_F1E327BC-269C-435d-A152-05C5408002CA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2023-02-20T15:33:00Z</dcterms:created>
  <dc:creator>Zhouad</dc:creator>
  <cp:lastModifiedBy>001</cp:lastModifiedBy>
  <dcterms:modified xsi:type="dcterms:W3CDTF">2024-10-16T02:59:10Z</dcterms:modified>
  <dc:title>安毕秀斯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2052-12.1.0.18240</vt:lpwstr>
  </property>
  <property fmtid="{D5CDD505-2E9C-101B-9397-08002B2CF9AE}" pid="3" name="KSOTemplateUUID">
    <vt:lpwstr>v1.0_mb_RubJNVTjsrJvtBK5k8/Ubg==</vt:lpwstr>
  </property>
  <property fmtid="{D5CDD505-2E9C-101B-9397-08002B2CF9AE}" pid="4" name="ICV">
    <vt:lpwstr>B6777B11739348B78B4198ED28CA9568_13</vt:lpwstr>
  </property>
</Properties>
</file>