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center"/>
        <w:rPr>
          <w:rFonts w:hint="eastAsia" w:eastAsia="宋体"/>
          <w:b/>
          <w:sz w:val="32"/>
          <w:szCs w:val="32"/>
        </w:rPr>
      </w:pPr>
      <w:r>
        <w:rPr>
          <w:rFonts w:hint="eastAsia" w:eastAsia="宋体"/>
          <w:b/>
          <w:sz w:val="32"/>
          <w:szCs w:val="32"/>
        </w:rPr>
        <w:t>第</w:t>
      </w:r>
      <w:r>
        <w:rPr>
          <w:rFonts w:hint="eastAsia" w:eastAsia="宋体"/>
          <w:b/>
          <w:sz w:val="32"/>
          <w:szCs w:val="32"/>
          <w:u w:val="single"/>
        </w:rPr>
        <w:t xml:space="preserve"> </w:t>
      </w:r>
      <w:r>
        <w:rPr>
          <w:rFonts w:hint="eastAsia"/>
          <w:b/>
          <w:sz w:val="32"/>
          <w:szCs w:val="32"/>
          <w:u w:val="single"/>
          <w:lang w:val="en-US" w:eastAsia="zh-CN"/>
        </w:rPr>
        <w:t>十五</w:t>
      </w:r>
      <w:r>
        <w:rPr>
          <w:rFonts w:hint="eastAsia" w:eastAsia="宋体"/>
          <w:b/>
          <w:sz w:val="32"/>
          <w:szCs w:val="32"/>
          <w:u w:val="single"/>
        </w:rPr>
        <w:t xml:space="preserve"> </w:t>
      </w:r>
      <w:r>
        <w:rPr>
          <w:rFonts w:hint="eastAsia" w:eastAsia="宋体"/>
          <w:b/>
          <w:sz w:val="32"/>
          <w:szCs w:val="32"/>
        </w:rPr>
        <w:t>周工作计划</w:t>
      </w:r>
    </w:p>
    <w:p>
      <w:pPr>
        <w:spacing w:line="240" w:lineRule="auto"/>
        <w:jc w:val="both"/>
        <w:rPr>
          <w:rFonts w:hint="eastAsia" w:ascii="宋体" w:hAnsi="宋体" w:eastAsia="宋体" w:cs="宋体"/>
          <w:b/>
          <w:lang w:eastAsia="zh-CN"/>
        </w:rPr>
      </w:pPr>
      <w:r>
        <w:rPr>
          <w:rFonts w:hint="eastAsia" w:ascii="宋体" w:hAnsi="宋体" w:cs="宋体"/>
          <w:b/>
          <w:lang w:val="en-US" w:eastAsia="zh-CN"/>
        </w:rPr>
        <w:t xml:space="preserve">班级：小4班   实施主题：好玩的水   </w:t>
      </w:r>
      <w:r>
        <w:rPr>
          <w:rFonts w:hint="eastAsia" w:ascii="宋体" w:hAnsi="宋体" w:eastAsia="宋体" w:cs="宋体"/>
          <w:b/>
          <w:lang w:eastAsia="zh-CN"/>
        </w:rPr>
        <w:t>日期:</w:t>
      </w:r>
      <w:r>
        <w:rPr>
          <w:rFonts w:hint="eastAsia" w:ascii="宋体" w:hAnsi="宋体" w:cs="宋体"/>
          <w:b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b/>
          <w:bCs w:val="0"/>
          <w:lang w:bidi="ar-SA"/>
        </w:rPr>
        <w:t>月</w:t>
      </w:r>
      <w:r>
        <w:rPr>
          <w:rFonts w:hint="eastAsia" w:asciiTheme="minorEastAsia" w:hAnsiTheme="minorEastAsia" w:eastAsiaTheme="minorEastAsia" w:cstheme="minorEastAsia"/>
          <w:b/>
          <w:bCs w:val="0"/>
          <w:lang w:val="en-US" w:eastAsia="zh-CN" w:bidi="ar-SA"/>
        </w:rPr>
        <w:t>27</w:t>
      </w:r>
      <w:r>
        <w:rPr>
          <w:rFonts w:hint="eastAsia" w:asciiTheme="minorEastAsia" w:hAnsiTheme="minorEastAsia" w:eastAsiaTheme="minorEastAsia" w:cstheme="minorEastAsia"/>
          <w:b/>
          <w:bCs w:val="0"/>
          <w:lang w:bidi="ar-SA"/>
        </w:rPr>
        <w:t>日—</w:t>
      </w:r>
      <w:r>
        <w:rPr>
          <w:rFonts w:hint="eastAsia" w:asciiTheme="minorEastAsia" w:hAnsiTheme="minorEastAsia" w:eastAsiaTheme="minorEastAsia" w:cstheme="minorEastAsia"/>
          <w:b/>
          <w:bCs w:val="0"/>
          <w:lang w:val="en-US" w:eastAsia="zh-CN" w:bidi="ar-SA"/>
        </w:rPr>
        <w:t>5月31</w:t>
      </w:r>
      <w:r>
        <w:rPr>
          <w:rFonts w:hint="eastAsia" w:asciiTheme="minorEastAsia" w:hAnsiTheme="minorEastAsia" w:eastAsiaTheme="minorEastAsia" w:cstheme="minorEastAsia"/>
          <w:b/>
          <w:bCs w:val="0"/>
          <w:lang w:bidi="ar-SA"/>
        </w:rPr>
        <w:t>日</w:t>
      </w:r>
      <w:r>
        <w:rPr>
          <w:rFonts w:hint="eastAsia" w:asciiTheme="minorEastAsia" w:hAnsiTheme="minorEastAsia" w:eastAsiaTheme="minorEastAsia" w:cstheme="minorEastAsia"/>
          <w:b/>
          <w:bCs w:val="0"/>
        </w:rPr>
        <w:t xml:space="preserve"> </w:t>
      </w:r>
      <w:r>
        <w:rPr>
          <w:rFonts w:hint="eastAsia" w:ascii="宋体" w:hAnsi="宋体" w:cs="宋体"/>
          <w:b/>
          <w:lang w:val="en-US" w:eastAsia="zh-CN"/>
        </w:rPr>
        <w:t xml:space="preserve">  </w:t>
      </w:r>
      <w:r>
        <w:rPr>
          <w:rFonts w:hint="eastAsia" w:ascii="宋体" w:hAnsi="宋体" w:eastAsia="宋体" w:cs="宋体"/>
          <w:b/>
          <w:lang w:eastAsia="zh-CN"/>
        </w:rPr>
        <w:t>带班老师：</w:t>
      </w:r>
      <w:r>
        <w:rPr>
          <w:rFonts w:hint="eastAsia" w:ascii="宋体" w:hAnsi="宋体" w:cs="宋体"/>
          <w:b/>
          <w:lang w:val="en-US" w:eastAsia="zh-CN"/>
        </w:rPr>
        <w:t>浦</w:t>
      </w:r>
      <w:r>
        <w:rPr>
          <w:rFonts w:hint="eastAsia" w:ascii="宋体" w:hAnsi="宋体" w:cs="宋体"/>
          <w:b/>
          <w:lang w:eastAsia="zh-CN"/>
        </w:rPr>
        <w:t>、</w:t>
      </w:r>
      <w:r>
        <w:rPr>
          <w:rFonts w:hint="eastAsia" w:ascii="宋体" w:hAnsi="宋体" w:cs="宋体"/>
          <w:b/>
          <w:lang w:val="en-US" w:eastAsia="zh-CN"/>
        </w:rPr>
        <w:t>吴</w:t>
      </w:r>
      <w:r>
        <w:rPr>
          <w:rFonts w:hint="eastAsia" w:ascii="宋体" w:hAnsi="宋体" w:cs="宋体"/>
          <w:b/>
          <w:lang w:eastAsia="zh-CN"/>
        </w:rPr>
        <w:t>老师</w:t>
      </w:r>
    </w:p>
    <w:tbl>
      <w:tblPr>
        <w:tblStyle w:val="7"/>
        <w:tblpPr w:leftFromText="180" w:rightFromText="180" w:vertAnchor="text" w:horzAnchor="page" w:tblpX="1355" w:tblpY="41"/>
        <w:tblOverlap w:val="never"/>
        <w:tblW w:w="9672" w:type="dxa"/>
        <w:tblInd w:w="0" w:type="dxa"/>
        <w:tblBorders>
          <w:top w:val="thinThickSmallGap" w:color="auto" w:sz="24" w:space="0"/>
          <w:left w:val="thinThickSmallGap" w:color="auto" w:sz="24" w:space="0"/>
          <w:bottom w:val="thickThinSmallGap" w:color="auto" w:sz="24" w:space="0"/>
          <w:right w:val="thickThinSmallGap" w:color="auto" w:sz="24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7"/>
        <w:gridCol w:w="405"/>
        <w:gridCol w:w="1785"/>
        <w:gridCol w:w="1635"/>
        <w:gridCol w:w="1875"/>
        <w:gridCol w:w="1740"/>
        <w:gridCol w:w="1845"/>
      </w:tblGrid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4" w:hRule="atLeast"/>
        </w:trPr>
        <w:tc>
          <w:tcPr>
            <w:tcW w:w="792" w:type="dxa"/>
            <w:gridSpan w:val="2"/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工作要求</w:t>
            </w:r>
          </w:p>
        </w:tc>
        <w:tc>
          <w:tcPr>
            <w:tcW w:w="8880" w:type="dxa"/>
            <w:gridSpan w:val="5"/>
            <w:tcBorders>
              <w:right w:val="thickThinSmallGap" w:color="auto" w:sz="24" w:space="0"/>
            </w:tcBorders>
            <w:vAlign w:val="center"/>
          </w:tcPr>
          <w:p>
            <w:pPr>
              <w:numPr>
                <w:ilvl w:val="0"/>
                <w:numId w:val="0"/>
              </w:numPr>
              <w:spacing w:line="240" w:lineRule="auto"/>
              <w:rPr>
                <w:rFonts w:hint="default" w:ascii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cs="Times New Roman"/>
                <w:sz w:val="21"/>
                <w:szCs w:val="21"/>
                <w:lang w:val="en-US" w:eastAsia="zh-CN"/>
              </w:rPr>
              <w:t>1.倾听儿歌，感受雨滴滴落的美好意境。（主题目标）</w:t>
            </w:r>
          </w:p>
          <w:p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cs="Times New Roman"/>
                <w:sz w:val="21"/>
                <w:szCs w:val="21"/>
                <w:lang w:val="en-US" w:eastAsia="zh-CN"/>
              </w:rPr>
              <w:t>2.学习用眼睛追踪观察和判断物体的运动方向，提高自身的闪躲能力。（主题目标）</w:t>
            </w:r>
          </w:p>
          <w:p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cs="Times New Roman"/>
                <w:sz w:val="21"/>
                <w:szCs w:val="21"/>
                <w:lang w:val="en-US" w:eastAsia="zh-CN"/>
              </w:rPr>
              <w:t>3.鼓励运用各种感官，感知水的特征，在操作中体验玩水的快乐。（主题目标）</w:t>
            </w:r>
          </w:p>
          <w:p>
            <w:pPr>
              <w:numPr>
                <w:ilvl w:val="0"/>
                <w:numId w:val="0"/>
              </w:numPr>
              <w:spacing w:line="240" w:lineRule="auto"/>
              <w:rPr>
                <w:rFonts w:hint="eastAsia" w:ascii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cs="Times New Roman"/>
                <w:sz w:val="21"/>
                <w:szCs w:val="21"/>
                <w:lang w:val="en-US" w:eastAsia="zh-CN"/>
              </w:rPr>
              <w:t>4.能够独立使用勺子进餐，进餐时保持桌面整洁。（保育目标）</w:t>
            </w:r>
          </w:p>
          <w:p>
            <w:pPr>
              <w:numPr>
                <w:ilvl w:val="0"/>
                <w:numId w:val="0"/>
              </w:numPr>
              <w:spacing w:line="240" w:lineRule="auto"/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5.学会保护眼睛，不做伤害眼睛的危险行为</w:t>
            </w:r>
            <w:r>
              <w:rPr>
                <w:rFonts w:hint="eastAsia" w:ascii="宋体" w:cs="Times New Roman"/>
                <w:sz w:val="21"/>
                <w:szCs w:val="21"/>
                <w:lang w:val="en-US" w:eastAsia="zh-CN"/>
              </w:rPr>
              <w:t>。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（常规目标）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792" w:type="dxa"/>
            <w:gridSpan w:val="2"/>
            <w:tcBorders>
              <w:tl2br w:val="single" w:color="auto" w:sz="4" w:space="0"/>
            </w:tcBorders>
            <w:shd w:val="pct10" w:color="auto" w:fill="auto"/>
          </w:tcPr>
          <w:p>
            <w:pPr>
              <w:snapToGrid w:val="0"/>
              <w:spacing w:line="300" w:lineRule="exact"/>
              <w:ind w:firstLine="180" w:firstLineChars="100"/>
              <w:rPr>
                <w:rFonts w:ascii="宋体" w:hAnsi="宋体"/>
                <w:bCs/>
                <w:sz w:val="18"/>
                <w:szCs w:val="18"/>
              </w:rPr>
            </w:pPr>
            <w:r>
              <w:rPr>
                <w:rFonts w:hint="eastAsia" w:ascii="宋体" w:hAnsi="宋体"/>
                <w:bCs/>
                <w:sz w:val="18"/>
                <w:szCs w:val="18"/>
                <w:lang w:eastAsia="zh-CN"/>
              </w:rPr>
              <w:t>星</w:t>
            </w:r>
            <w:r>
              <w:rPr>
                <w:rFonts w:hint="eastAsia" w:ascii="宋体" w:hAnsi="宋体"/>
                <w:bCs/>
                <w:sz w:val="18"/>
                <w:szCs w:val="18"/>
              </w:rPr>
              <w:t>期</w:t>
            </w:r>
          </w:p>
          <w:p>
            <w:pPr>
              <w:spacing w:line="300" w:lineRule="exact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18"/>
                <w:szCs w:val="18"/>
              </w:rPr>
              <w:t>内容</w:t>
            </w:r>
          </w:p>
        </w:tc>
        <w:tc>
          <w:tcPr>
            <w:tcW w:w="178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一</w:t>
            </w:r>
          </w:p>
        </w:tc>
        <w:tc>
          <w:tcPr>
            <w:tcW w:w="163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二</w:t>
            </w:r>
          </w:p>
        </w:tc>
        <w:tc>
          <w:tcPr>
            <w:tcW w:w="187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三</w:t>
            </w:r>
          </w:p>
        </w:tc>
        <w:tc>
          <w:tcPr>
            <w:tcW w:w="174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四</w:t>
            </w:r>
          </w:p>
        </w:tc>
        <w:tc>
          <w:tcPr>
            <w:tcW w:w="1845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五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atLeast"/>
        </w:trPr>
        <w:tc>
          <w:tcPr>
            <w:tcW w:w="387" w:type="dxa"/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bCs/>
                <w:sz w:val="24"/>
              </w:rPr>
            </w:pPr>
          </w:p>
        </w:tc>
        <w:tc>
          <w:tcPr>
            <w:tcW w:w="405" w:type="dxa"/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color w:val="000000"/>
              </w:rPr>
              <w:t>接待</w:t>
            </w:r>
          </w:p>
        </w:tc>
        <w:tc>
          <w:tcPr>
            <w:tcW w:w="8880" w:type="dxa"/>
            <w:gridSpan w:val="5"/>
            <w:vAlign w:val="center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1.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热情接待幼儿来园，</w:t>
            </w:r>
            <w:r>
              <w:rPr>
                <w:rFonts w:hint="default" w:ascii="宋体" w:hAnsi="宋体"/>
                <w:sz w:val="21"/>
                <w:szCs w:val="21"/>
                <w:lang w:val="en-US" w:eastAsia="zh-CN"/>
              </w:rPr>
              <w:t>来园时能主动和老师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default" w:ascii="宋体" w:hAnsi="宋体"/>
                <w:sz w:val="21"/>
                <w:szCs w:val="21"/>
                <w:lang w:val="en-US" w:eastAsia="zh-CN"/>
              </w:rPr>
              <w:t>小朋友打招呼</w:t>
            </w:r>
            <w:r>
              <w:rPr>
                <w:rFonts w:hint="eastAsia" w:ascii="宋体" w:hAnsi="宋体"/>
                <w:szCs w:val="21"/>
              </w:rPr>
              <w:t>。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宋体" w:cs="宋体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2.提醒幼儿进园后主动洗手、晨检，引导幼儿进行来园签到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</w:trPr>
        <w:tc>
          <w:tcPr>
            <w:tcW w:w="387" w:type="dxa"/>
            <w:vMerge w:val="restart"/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晨间活动</w:t>
            </w:r>
          </w:p>
        </w:tc>
        <w:tc>
          <w:tcPr>
            <w:tcW w:w="405" w:type="dxa"/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bCs/>
                <w:sz w:val="24"/>
                <w:lang w:eastAsia="zh-CN"/>
              </w:rPr>
            </w:pPr>
            <w:r>
              <w:rPr>
                <w:rFonts w:hint="eastAsia" w:ascii="宋体" w:hAnsi="宋体"/>
                <w:bCs/>
                <w:sz w:val="24"/>
                <w:lang w:eastAsia="zh-CN"/>
              </w:rPr>
              <w:t>晨间游戏</w:t>
            </w:r>
          </w:p>
        </w:tc>
        <w:tc>
          <w:tcPr>
            <w:tcW w:w="8880" w:type="dxa"/>
            <w:gridSpan w:val="5"/>
            <w:vAlign w:val="center"/>
          </w:tcPr>
          <w:p>
            <w:pPr>
              <w:rPr>
                <w:rFonts w:hint="eastAsia" w:ascii="宋体" w:hAnsi="宋体"/>
                <w:color w:val="000000"/>
              </w:rPr>
            </w:pPr>
            <w:r>
              <w:rPr>
                <w:rFonts w:hint="eastAsia" w:ascii="宋体" w:hAnsi="宋体"/>
                <w:b/>
                <w:bCs/>
                <w:color w:val="000000"/>
                <w:lang w:val="en-US" w:eastAsia="zh-CN"/>
              </w:rPr>
              <w:t>1.签到</w:t>
            </w:r>
            <w:r>
              <w:rPr>
                <w:rFonts w:hint="eastAsia" w:ascii="宋体" w:hAnsi="宋体"/>
                <w:color w:val="000000"/>
                <w:lang w:val="en-US" w:eastAsia="zh-CN"/>
              </w:rPr>
              <w:t>：找到贴有自己标记的积木进行签到。</w:t>
            </w:r>
          </w:p>
          <w:p>
            <w:pPr>
              <w:rPr>
                <w:rFonts w:hint="eastAsia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color w:val="000000"/>
                <w:lang w:val="en-US" w:eastAsia="zh-CN"/>
              </w:rPr>
              <w:t>2.</w:t>
            </w:r>
            <w:r>
              <w:rPr>
                <w:rFonts w:hint="eastAsia" w:ascii="宋体" w:hAnsi="宋体"/>
                <w:b/>
                <w:bCs/>
                <w:color w:val="000000"/>
                <w:lang w:eastAsia="zh-CN"/>
              </w:rPr>
              <w:t>重点</w:t>
            </w:r>
            <w:r>
              <w:rPr>
                <w:rFonts w:hint="eastAsia" w:ascii="宋体" w:hAnsi="宋体"/>
                <w:b/>
                <w:bCs/>
                <w:color w:val="000000"/>
              </w:rPr>
              <w:t>区域</w:t>
            </w:r>
            <w:r>
              <w:rPr>
                <w:rFonts w:hint="eastAsia" w:ascii="宋体" w:hAnsi="宋体"/>
                <w:color w:val="000000"/>
              </w:rPr>
              <w:t>：</w:t>
            </w:r>
            <w:r>
              <w:rPr>
                <w:rFonts w:hint="eastAsia" w:ascii="宋体" w:hAnsi="宋体"/>
                <w:color w:val="000000"/>
                <w:lang w:val="en-US" w:eastAsia="zh-CN"/>
              </w:rPr>
              <w:t>美工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区</w:t>
            </w:r>
            <w:r>
              <w:rPr>
                <w:rFonts w:hint="eastAsia" w:ascii="宋体" w:hAnsi="宋体"/>
                <w:color w:val="000000"/>
                <w:szCs w:val="21"/>
              </w:rPr>
              <w:t>：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提供水壶、白纸、颜料，引导幼儿用各种颜色进行水壶喷画；</w:t>
            </w:r>
          </w:p>
          <w:p>
            <w:pPr>
              <w:ind w:firstLine="1260" w:firstLineChars="600"/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建构区：提供不同形状的拼塑玩具和小车轮，鼓励幼儿用围合的方法拼搭小汽车；</w:t>
            </w:r>
          </w:p>
          <w:p>
            <w:pPr>
              <w:ind w:firstLine="1260" w:firstLineChars="600"/>
              <w:rPr>
                <w:rFonts w:hint="default" w:ascii="宋体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益智区：提供水果记忆棋，引导幼儿找一找、猜一猜水果在哪里。</w:t>
            </w:r>
          </w:p>
          <w:p>
            <w:pPr>
              <w:rPr>
                <w:rFonts w:hint="default" w:ascii="宋体" w:hAnsi="宋体"/>
                <w:color w:val="00000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lang w:val="en-US" w:eastAsia="zh-CN"/>
              </w:rPr>
              <w:t>3.晨间谈话</w:t>
            </w:r>
            <w:r>
              <w:rPr>
                <w:rFonts w:hint="eastAsia" w:ascii="宋体" w:hAnsi="宋体" w:cs="宋体"/>
                <w:lang w:val="en-US" w:eastAsia="zh-CN"/>
              </w:rPr>
              <w:t>：下雨啦、瓶子里的水、奇妙水世界等</w:t>
            </w:r>
            <w:r>
              <w:rPr>
                <w:rFonts w:hint="eastAsia" w:ascii="宋体" w:cs="Times New Roman"/>
                <w:sz w:val="21"/>
                <w:szCs w:val="21"/>
                <w:lang w:val="en-US" w:eastAsia="zh-CN"/>
              </w:rPr>
              <w:t>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7" w:hRule="atLeast"/>
        </w:trPr>
        <w:tc>
          <w:tcPr>
            <w:tcW w:w="387" w:type="dxa"/>
            <w:vMerge w:val="continue"/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405" w:type="dxa"/>
            <w:vMerge w:val="restart"/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</w:rPr>
              <w:t>户外</w:t>
            </w: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运动</w:t>
            </w:r>
          </w:p>
        </w:tc>
        <w:tc>
          <w:tcPr>
            <w:tcW w:w="8880" w:type="dxa"/>
            <w:gridSpan w:val="5"/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cs="宋体"/>
                <w:color w:val="000000"/>
              </w:rPr>
              <w:t>1</w:t>
            </w:r>
            <w:r>
              <w:rPr>
                <w:rFonts w:hint="eastAsia" w:ascii="宋体" w:hAnsi="宋体" w:cs="宋体"/>
                <w:color w:val="000000"/>
              </w:rPr>
              <w:t>.队列练习：</w:t>
            </w:r>
            <w:r>
              <w:rPr>
                <w:rFonts w:hint="eastAsia" w:ascii="宋体" w:hAnsi="宋体"/>
                <w:color w:val="000000"/>
                <w:szCs w:val="21"/>
              </w:rPr>
              <w:t>熟悉掌握以学号规律的队列、队形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队</w:t>
            </w:r>
            <w:r>
              <w:rPr>
                <w:rFonts w:hint="eastAsia" w:ascii="宋体" w:hAnsi="宋体"/>
                <w:color w:val="000000"/>
                <w:szCs w:val="21"/>
              </w:rPr>
              <w:t>。</w:t>
            </w:r>
          </w:p>
          <w:p>
            <w:pPr>
              <w:rPr>
                <w:rFonts w:hint="eastAsia"/>
                <w:color w:val="FF0000"/>
                <w:sz w:val="24"/>
              </w:rPr>
            </w:pPr>
            <w:r>
              <w:rPr>
                <w:rFonts w:ascii="宋体" w:hAnsi="宋体" w:cs="宋体"/>
                <w:color w:val="000000"/>
              </w:rPr>
              <w:t>2</w:t>
            </w:r>
            <w:r>
              <w:rPr>
                <w:rFonts w:hint="eastAsia" w:ascii="宋体" w:hAnsi="宋体" w:cs="宋体"/>
                <w:color w:val="000000"/>
              </w:rPr>
              <w:t>.律动、早操：</w:t>
            </w:r>
            <w:r>
              <w:rPr>
                <w:rFonts w:hint="eastAsia" w:ascii="宋体" w:hAnsi="宋体"/>
                <w:color w:val="000000"/>
                <w:szCs w:val="21"/>
              </w:rPr>
              <w:t>精神饱满地积极参与律动和早操，且跟随音乐节奏进行锻炼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9" w:hRule="atLeast"/>
        </w:trPr>
        <w:tc>
          <w:tcPr>
            <w:tcW w:w="387" w:type="dxa"/>
            <w:vMerge w:val="continue"/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405" w:type="dxa"/>
            <w:vMerge w:val="continue"/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785" w:type="dxa"/>
            <w:tcBorders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  <w:lang w:val="en-US" w:eastAsia="zh-CN"/>
              </w:rPr>
              <w:t>集体游戏：切西瓜</w:t>
            </w:r>
          </w:p>
          <w:p>
            <w:pPr>
              <w:jc w:val="center"/>
              <w:rPr>
                <w:rFonts w:hint="default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尝试快速跑</w:t>
            </w:r>
          </w:p>
        </w:tc>
        <w:tc>
          <w:tcPr>
            <w:tcW w:w="1635" w:type="dxa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  <w:lang w:val="en-US" w:eastAsia="zh-CN"/>
              </w:rPr>
              <w:t>集体游戏：射门</w:t>
            </w:r>
          </w:p>
          <w:p>
            <w:pPr>
              <w:jc w:val="center"/>
              <w:rPr>
                <w:rFonts w:hint="default" w:ascii="宋体" w:hAnsi="宋体" w:eastAsia="宋体" w:cs="Times New Roman"/>
                <w:kern w:val="2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尝试定点踢球</w:t>
            </w:r>
          </w:p>
        </w:tc>
        <w:tc>
          <w:tcPr>
            <w:tcW w:w="1875" w:type="dxa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  <w:lang w:val="en-US" w:eastAsia="zh-CN"/>
              </w:rPr>
              <w:t>集体游戏：老鼠笼</w:t>
            </w:r>
          </w:p>
          <w:p>
            <w:pPr>
              <w:jc w:val="center"/>
              <w:rPr>
                <w:rFonts w:hint="default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尝试低头钻爬</w:t>
            </w:r>
          </w:p>
        </w:tc>
        <w:tc>
          <w:tcPr>
            <w:tcW w:w="1740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b/>
                <w:bCs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  <w:lang w:val="en-US" w:eastAsia="zh-CN"/>
              </w:rPr>
              <w:t>集体游戏：吹泡泡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</w:p>
          <w:p>
            <w:pPr>
              <w:jc w:val="center"/>
              <w:rPr>
                <w:rFonts w:hint="default"/>
                <w:color w:val="auto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听指令做动作</w:t>
            </w:r>
          </w:p>
        </w:tc>
        <w:tc>
          <w:tcPr>
            <w:tcW w:w="1845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  <w:lang w:val="en-US" w:eastAsia="zh-CN"/>
              </w:rPr>
              <w:t>集体游戏：青蛙跳</w:t>
            </w:r>
          </w:p>
          <w:p>
            <w:pPr>
              <w:jc w:val="center"/>
              <w:rPr>
                <w:rFonts w:hint="default"/>
                <w:color w:val="auto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尝试蛙跳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atLeast"/>
        </w:trPr>
        <w:tc>
          <w:tcPr>
            <w:tcW w:w="387" w:type="dxa"/>
            <w:vMerge w:val="continue"/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405" w:type="dxa"/>
            <w:vMerge w:val="continue"/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785" w:type="dxa"/>
            <w:tcBorders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分散活动：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CN"/>
              </w:rPr>
              <w:t>重点指导走平衡木</w:t>
            </w:r>
          </w:p>
        </w:tc>
        <w:tc>
          <w:tcPr>
            <w:tcW w:w="1635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CN"/>
              </w:rPr>
              <w:t>分散活动：重点指导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Hans"/>
              </w:rPr>
              <w:t>绕弯运球</w:t>
            </w:r>
          </w:p>
        </w:tc>
        <w:tc>
          <w:tcPr>
            <w:tcW w:w="1875" w:type="dxa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CN"/>
              </w:rPr>
              <w:t>分散活动：重点指导拍球</w:t>
            </w:r>
          </w:p>
        </w:tc>
        <w:tc>
          <w:tcPr>
            <w:tcW w:w="1740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分散活动：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CN"/>
              </w:rPr>
              <w:t>重点指导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Hans"/>
              </w:rPr>
              <w:t>有序滑滑索</w:t>
            </w:r>
          </w:p>
        </w:tc>
        <w:tc>
          <w:tcPr>
            <w:tcW w:w="1845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/>
                <w:b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分散活动：</w:t>
            </w:r>
            <w:r>
              <w:rPr>
                <w:rFonts w:hint="eastAsia" w:ascii="宋体" w:hAnsi="宋体"/>
                <w:color w:val="auto"/>
                <w:sz w:val="18"/>
                <w:szCs w:val="18"/>
                <w:lang w:val="en-US" w:eastAsia="zh-CN"/>
              </w:rPr>
              <w:t>重点指导四散跑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1" w:hRule="atLeast"/>
        </w:trPr>
        <w:tc>
          <w:tcPr>
            <w:tcW w:w="792" w:type="dxa"/>
            <w:gridSpan w:val="2"/>
            <w:tcBorders>
              <w:top w:val="single" w:color="auto" w:sz="4" w:space="0"/>
            </w:tcBorders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学习</w:t>
            </w: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活动</w:t>
            </w:r>
          </w:p>
        </w:tc>
        <w:tc>
          <w:tcPr>
            <w:tcW w:w="1785" w:type="dxa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default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语言：滴答滴答</w:t>
            </w:r>
          </w:p>
          <w:p>
            <w:pPr>
              <w:jc w:val="center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val="en-US" w:eastAsia="zh-CN"/>
              </w:rPr>
              <w:t>尝试大胆讲述儿歌</w:t>
            </w:r>
          </w:p>
        </w:tc>
        <w:tc>
          <w:tcPr>
            <w:tcW w:w="16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hint="default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健康：我和响瓶一起玩</w:t>
            </w:r>
          </w:p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val="en-US" w:eastAsia="zh-CN"/>
              </w:rPr>
              <w:t>提高闪躲能力</w:t>
            </w:r>
          </w:p>
        </w:tc>
        <w:tc>
          <w:tcPr>
            <w:tcW w:w="1875" w:type="dxa"/>
            <w:tcBorders>
              <w:left w:val="single" w:color="auto" w:sz="8" w:space="0"/>
            </w:tcBorders>
            <w:vAlign w:val="center"/>
          </w:tcPr>
          <w:p>
            <w:pPr>
              <w:jc w:val="center"/>
              <w:rPr>
                <w:rFonts w:hint="default" w:cs="宋体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美术：水壶喷画</w:t>
            </w:r>
          </w:p>
          <w:p>
            <w:pPr>
              <w:jc w:val="center"/>
              <w:rPr>
                <w:rFonts w:hint="default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val="en-US" w:eastAsia="zh-CN"/>
              </w:rPr>
              <w:t>了解水壶喷画的技巧</w:t>
            </w:r>
          </w:p>
        </w:tc>
        <w:tc>
          <w:tcPr>
            <w:tcW w:w="1740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宋体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科学：奇妙水世界</w:t>
            </w:r>
          </w:p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val="en-US" w:eastAsia="zh-CN"/>
              </w:rPr>
              <w:t>感知水的特征</w:t>
            </w:r>
          </w:p>
        </w:tc>
        <w:tc>
          <w:tcPr>
            <w:tcW w:w="1845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宋体"/>
                <w:szCs w:val="21"/>
                <w:lang w:val="en-US" w:eastAsia="zh-CN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综合：夏天的冷饮</w:t>
            </w:r>
          </w:p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sz w:val="18"/>
                <w:szCs w:val="18"/>
                <w:lang w:val="en-US" w:eastAsia="zh-CN"/>
              </w:rPr>
              <w:t>大胆表达自己想法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</w:trPr>
        <w:tc>
          <w:tcPr>
            <w:tcW w:w="792" w:type="dxa"/>
            <w:gridSpan w:val="2"/>
            <w:tcBorders>
              <w:top w:val="single" w:color="auto" w:sz="4" w:space="0"/>
            </w:tcBorders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上午</w:t>
            </w: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iCs/>
                <w:szCs w:val="21"/>
              </w:rPr>
            </w:pPr>
            <w:r>
              <w:rPr>
                <w:rFonts w:hint="eastAsia" w:ascii="宋体" w:hAnsi="宋体"/>
                <w:bCs/>
                <w:sz w:val="24"/>
              </w:rPr>
              <w:t>游戏</w:t>
            </w:r>
          </w:p>
        </w:tc>
        <w:tc>
          <w:tcPr>
            <w:tcW w:w="1785" w:type="dxa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hint="default" w:ascii="宋体" w:hAnsi="宋体" w:cs="Calibri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创造性游戏</w:t>
            </w:r>
          </w:p>
        </w:tc>
        <w:tc>
          <w:tcPr>
            <w:tcW w:w="16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left="0" w:leftChars="0" w:right="0" w:rightChars="0"/>
              <w:jc w:val="center"/>
              <w:rPr>
                <w:rFonts w:hint="default" w:ascii="宋体" w:hAnsi="宋体" w:eastAsia="宋体" w:cs="Calibri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创造性游戏</w:t>
            </w:r>
          </w:p>
        </w:tc>
        <w:tc>
          <w:tcPr>
            <w:tcW w:w="1875" w:type="dxa"/>
            <w:tcBorders>
              <w:left w:val="single" w:color="auto" w:sz="8" w:space="0"/>
            </w:tcBorders>
            <w:vAlign w:val="center"/>
          </w:tcPr>
          <w:p>
            <w:pPr>
              <w:spacing w:line="240" w:lineRule="auto"/>
              <w:ind w:left="0" w:leftChars="0" w:right="0" w:rightChars="0"/>
              <w:jc w:val="center"/>
              <w:rPr>
                <w:rFonts w:hint="default" w:ascii="宋体" w:hAnsi="宋体" w:eastAsia="宋体" w:cs="Calibri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创造性游戏</w:t>
            </w:r>
          </w:p>
        </w:tc>
        <w:tc>
          <w:tcPr>
            <w:tcW w:w="1740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Calibri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创造性游戏</w:t>
            </w:r>
          </w:p>
        </w:tc>
        <w:tc>
          <w:tcPr>
            <w:tcW w:w="1845" w:type="dxa"/>
            <w:tcBorders>
              <w:left w:val="single" w:color="auto" w:sz="4" w:space="0"/>
            </w:tcBorders>
            <w:vAlign w:val="center"/>
          </w:tcPr>
          <w:p>
            <w:pPr>
              <w:spacing w:line="240" w:lineRule="auto"/>
              <w:ind w:left="0" w:leftChars="0" w:right="0" w:rightChars="0"/>
              <w:jc w:val="center"/>
              <w:rPr>
                <w:rFonts w:hint="default" w:ascii="宋体" w:hAnsi="宋体" w:eastAsia="宋体" w:cs="Calibri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创造性游戏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</w:trPr>
        <w:tc>
          <w:tcPr>
            <w:tcW w:w="792" w:type="dxa"/>
            <w:gridSpan w:val="2"/>
            <w:shd w:val="pct10" w:color="auto" w:fill="auto"/>
            <w:vAlign w:val="center"/>
          </w:tcPr>
          <w:p>
            <w:pPr>
              <w:spacing w:line="300" w:lineRule="exact"/>
              <w:ind w:left="60"/>
              <w:jc w:val="center"/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下午</w:t>
            </w:r>
          </w:p>
          <w:p>
            <w:pPr>
              <w:spacing w:line="300" w:lineRule="exact"/>
              <w:ind w:left="60"/>
              <w:jc w:val="center"/>
              <w:rPr>
                <w:rFonts w:hint="eastAsia" w:ascii="宋体" w:hAnsi="宋体" w:eastAsia="宋体"/>
                <w:bCs/>
                <w:szCs w:val="21"/>
                <w:lang w:eastAsia="zh-CN"/>
              </w:rPr>
            </w:pPr>
            <w:r>
              <w:rPr>
                <w:rFonts w:hint="eastAsia" w:ascii="宋体" w:hAnsi="宋体"/>
                <w:bCs/>
                <w:szCs w:val="21"/>
                <w:lang w:eastAsia="zh-CN"/>
              </w:rPr>
              <w:t>户外</w:t>
            </w: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活动</w:t>
            </w:r>
          </w:p>
        </w:tc>
        <w:tc>
          <w:tcPr>
            <w:tcW w:w="1785" w:type="dxa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231"/>
                <w:tab w:val="center" w:pos="706"/>
              </w:tabs>
              <w:spacing w:line="240" w:lineRule="auto"/>
              <w:jc w:val="center"/>
              <w:rPr>
                <w:rFonts w:hint="default" w:ascii="宋体" w:hAnsi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户外娃娃家：重点指导学习礼貌用语</w:t>
            </w:r>
          </w:p>
        </w:tc>
        <w:tc>
          <w:tcPr>
            <w:tcW w:w="1635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40" w:lineRule="auto"/>
              <w:ind w:left="0" w:leftChars="0" w:right="0" w:rightChars="0"/>
              <w:jc w:val="center"/>
              <w:rPr>
                <w:rFonts w:hint="default" w:ascii="宋体" w:hAnsi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二楼建构：重点指导幼儿合作搭建</w:t>
            </w:r>
          </w:p>
        </w:tc>
        <w:tc>
          <w:tcPr>
            <w:tcW w:w="1875" w:type="dxa"/>
            <w:tcBorders>
              <w:left w:val="single" w:color="auto" w:sz="8" w:space="0"/>
            </w:tcBorders>
            <w:vAlign w:val="center"/>
          </w:tcPr>
          <w:p>
            <w:pPr>
              <w:spacing w:line="240" w:lineRule="auto"/>
              <w:ind w:left="0" w:leftChars="0" w:right="0" w:rightChars="0"/>
              <w:jc w:val="center"/>
              <w:rPr>
                <w:rFonts w:hint="default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乐高：重点指导幼儿搭建机器人</w:t>
            </w:r>
          </w:p>
        </w:tc>
        <w:tc>
          <w:tcPr>
            <w:tcW w:w="1740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户外写生：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重点指导幼儿画雏菊</w:t>
            </w:r>
          </w:p>
        </w:tc>
        <w:tc>
          <w:tcPr>
            <w:tcW w:w="1845" w:type="dxa"/>
            <w:tcBorders>
              <w:left w:val="single" w:color="auto" w:sz="4" w:space="0"/>
            </w:tcBorders>
            <w:vAlign w:val="center"/>
          </w:tcPr>
          <w:p>
            <w:pPr>
              <w:spacing w:line="240" w:lineRule="auto"/>
              <w:ind w:left="0" w:leftChars="0" w:right="0" w:rightChars="0"/>
              <w:jc w:val="center"/>
              <w:rPr>
                <w:rFonts w:hint="default" w:ascii="宋体" w:hAnsi="宋体" w:eastAsia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Cs w:val="21"/>
                <w:lang w:val="en-US" w:eastAsia="zh-CN"/>
              </w:rPr>
              <w:t>图书室：重点指导自主阅读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3" w:hRule="atLeast"/>
        </w:trPr>
        <w:tc>
          <w:tcPr>
            <w:tcW w:w="792" w:type="dxa"/>
            <w:gridSpan w:val="2"/>
            <w:tcBorders>
              <w:bottom w:val="single" w:color="auto" w:sz="4" w:space="0"/>
            </w:tcBorders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pacing w:val="-20"/>
                <w:szCs w:val="21"/>
              </w:rPr>
            </w:pPr>
            <w:r>
              <w:rPr>
                <w:rFonts w:hint="eastAsia" w:ascii="宋体" w:hAnsi="宋体"/>
                <w:bCs/>
                <w:spacing w:val="-20"/>
                <w:szCs w:val="21"/>
              </w:rPr>
              <w:t>日 常 生 活</w:t>
            </w:r>
          </w:p>
        </w:tc>
        <w:tc>
          <w:tcPr>
            <w:tcW w:w="8880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引导幼儿多喝开水，并能有秩序的排队喝水，不边喝水边玩耍。</w:t>
            </w:r>
          </w:p>
          <w:p>
            <w:pPr>
              <w:numPr>
                <w:ilvl w:val="0"/>
                <w:numId w:val="1"/>
              </w:numPr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户外活动时引导幼儿尽量在阴凉的地方玩耍，不再太阳下暴晒以防皮肤晒伤或中暑。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</w:trPr>
        <w:tc>
          <w:tcPr>
            <w:tcW w:w="792" w:type="dxa"/>
            <w:gridSpan w:val="2"/>
            <w:tcBorders>
              <w:top w:val="single" w:color="auto" w:sz="4" w:space="0"/>
              <w:bottom w:val="single" w:color="auto" w:sz="4" w:space="0"/>
            </w:tcBorders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pacing w:val="-20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家长工作</w:t>
            </w:r>
          </w:p>
        </w:tc>
        <w:tc>
          <w:tcPr>
            <w:tcW w:w="8880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1.培养孩子爱洗澡的好习惯，告诉孩子每天洗个澡，不会生痱子。</w:t>
            </w:r>
          </w:p>
          <w:p>
            <w:pPr>
              <w:numPr>
                <w:ilvl w:val="0"/>
                <w:numId w:val="0"/>
              </w:numPr>
              <w:rPr>
                <w:rFonts w:hint="default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2.鼓励家长在夏季带领孩子做喜欢的活动和游戏,如戏水，感知与体验夏季是一个快乐的季节。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9" w:hRule="atLeast"/>
        </w:trPr>
        <w:tc>
          <w:tcPr>
            <w:tcW w:w="792" w:type="dxa"/>
            <w:gridSpan w:val="2"/>
            <w:tcBorders>
              <w:top w:val="single" w:color="auto" w:sz="4" w:space="0"/>
              <w:bottom w:val="single" w:color="auto" w:sz="4" w:space="0"/>
            </w:tcBorders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环境创设</w:t>
            </w:r>
          </w:p>
        </w:tc>
        <w:tc>
          <w:tcPr>
            <w:tcW w:w="8880" w:type="dxa"/>
            <w:gridSpan w:val="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ind w:firstLine="420" w:firstLineChars="200"/>
              <w:rPr>
                <w:rFonts w:hint="default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开设“水滴手工坊”：利用墙面和桌面的空间，展示幼儿制作的各种“小水滴”手工作品，如在墙面悬挂水滴形塑料片，在桌上陈列水滴头饰、水滴项链、水滴裙子等，激发幼儿欣赏、想象与创造还可利用制作的“小水滴”手工作品进行自我装扮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792" w:type="dxa"/>
            <w:gridSpan w:val="2"/>
            <w:tcBorders>
              <w:top w:val="single" w:color="auto" w:sz="4" w:space="0"/>
            </w:tcBorders>
            <w:shd w:val="pct10" w:color="auto" w:fill="auto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本周反思</w:t>
            </w:r>
          </w:p>
        </w:tc>
        <w:tc>
          <w:tcPr>
            <w:tcW w:w="8880" w:type="dxa"/>
            <w:gridSpan w:val="5"/>
            <w:tcBorders>
              <w:top w:val="single" w:color="auto" w:sz="4" w:space="0"/>
            </w:tcBorders>
            <w:vAlign w:val="center"/>
          </w:tcPr>
          <w:p>
            <w:pPr>
              <w:spacing w:line="300" w:lineRule="exact"/>
              <w:rPr>
                <w:szCs w:val="21"/>
              </w:rPr>
            </w:pPr>
          </w:p>
          <w:p>
            <w:pPr>
              <w:spacing w:line="300" w:lineRule="exact"/>
              <w:rPr>
                <w:szCs w:val="21"/>
              </w:rPr>
            </w:pPr>
          </w:p>
        </w:tc>
      </w:tr>
    </w:tbl>
    <w:p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438785</wp:posOffset>
                </wp:positionH>
                <wp:positionV relativeFrom="paragraph">
                  <wp:posOffset>1200150</wp:posOffset>
                </wp:positionV>
                <wp:extent cx="5200650" cy="7715885"/>
                <wp:effectExtent l="0" t="0" r="0" b="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00600" cy="77158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643" w:firstLineChars="200"/>
                              <w:jc w:val="center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b/>
                                <w:kern w:val="0"/>
                                <w:sz w:val="32"/>
                                <w:lang w:val="en-US" w:eastAsia="zh-CN"/>
                              </w:rPr>
                              <w:t>关于近视的几个问题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 xml:space="preserve"> 小儿急性胃肠炎是一种常见的消化道疾病。幼儿胃肠道功能比较差，对外界感染的抵抗力低，稍有不适就容易发病。幼儿肠炎多因不洁东西所引起，故预防最要紧的是食物之清洁及保存安全。小孩尽量不要吃街上贩卖的生冷东西，在家中吃东西要煮沸以及用其他方法洗净消毒灭菌。  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>1. 肠道内的感染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>由细菌和病毒造成， 肠道内的感染由细菌和病毒造成，特别是致病性大肠杆菌，是主要的致病菌。假如孩子生病而大量不合理地使用抗生素，还会造成霉菌对胃肠的侵犯。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>2.上呼吸道的炎症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>肺炎、肾炎、中耳炎等胃肠道以外的疾病上呼吸道的炎症、肺炎、肾炎、中耳炎等胃肠道以外的疾病，可以由于发烧和细菌毒素的吸收而使消化酶分泌减少，肠蠕动增加。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>3.不合理的饮食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>不合理的饮食，如孩子吃得过多，过少;或过早、过多吃淀粉类、脂肪类食物;突然改变食物，突然断奶等，都能引起孩子拉肚子。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>4.气候变化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>气候变化，如过冷使肠蠕动增加，过热使胃酸及消化酶减少分泌，也可以诱发急性胃肠炎。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 xml:space="preserve"> 预防措施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>1、任何奶制品和经加工的鱼肉类食物，如果在室温下放置过久，便不宜给幼儿进食。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80" w:lineRule="auto"/>
                              <w:ind w:firstLine="480" w:firstLineChars="200"/>
                              <w:textAlignment w:val="auto"/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cs="宋体"/>
                                <w:kern w:val="0"/>
                                <w:sz w:val="24"/>
                                <w:lang w:val="en-US" w:eastAsia="zh-CN"/>
                              </w:rPr>
                              <w:t>2、要注意用微波炉加热的食物，中心的温度够热才可进食。微波本身没有刹菌的能力。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4.55pt;margin-top:94.5pt;height:607.55pt;width:409.5pt;mso-position-horizontal-relative:margin;z-index:251659264;mso-width-relative:page;mso-height-relative:page;" filled="f" stroked="f" coordsize="21600,21600" o:gfxdata="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643" w:firstLineChars="200"/>
                        <w:jc w:val="center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b/>
                          <w:kern w:val="0"/>
                          <w:sz w:val="32"/>
                          <w:lang w:val="en-US" w:eastAsia="zh-CN"/>
                        </w:rPr>
                        <w:t>关于近视的几个问题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 xml:space="preserve"> 小儿急性胃肠炎是一种常见的消化道疾病。幼儿胃肠道功能比较差，对外界感染的抵抗力低，稍有不适就容易发病。幼儿肠炎多因不洁东西所引起，故预防最要紧的是食物之清洁及保存安全。小孩尽量不要吃街上贩卖的生冷东西，在家中吃东西要煮沸以及用其他方法洗净消毒灭菌。  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>1. 肠道内的感染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>由细菌和病毒造成， 肠道内的感染由细菌和病毒造成，特别是致病性大肠杆菌，是主要的致病菌。假如孩子生病而大量不合理地使用抗生素，还会造成霉菌对胃肠的侵犯。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>2.上呼吸道的炎症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>肺炎、肾炎、中耳炎等胃肠道以外的疾病上呼吸道的炎症、肺炎、肾炎、中耳炎等胃肠道以外的疾病，可以由于发烧和细菌毒素的吸收而使消化酶分泌减少，肠蠕动增加。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>3.不合理的饮食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>不合理的饮食，如孩子吃得过多，过少;或过早、过多吃淀粉类、脂肪类食物;突然改变食物，突然断奶等，都能引起孩子拉肚子。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>4.气候变化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>气候变化，如过冷使肠蠕动增加，过热使胃酸及消化酶减少分泌，也可以诱发急性胃肠炎。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 xml:space="preserve"> 预防措施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>1、任何奶制品和经加工的鱼肉类食物，如果在室温下放置过久，便不宜给幼儿进食。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80" w:lineRule="auto"/>
                        <w:ind w:firstLine="480" w:firstLineChars="200"/>
                        <w:textAlignment w:val="auto"/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cs="宋体"/>
                          <w:kern w:val="0"/>
                          <w:sz w:val="24"/>
                          <w:lang w:val="en-US" w:eastAsia="zh-CN"/>
                        </w:rPr>
                        <w:t>2、要注意用微波炉加热的食物，中心的温度够热才可进食。微波本身没有刹菌的能力。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inline distT="0" distB="0" distL="0" distR="0">
            <wp:extent cx="6189345" cy="8943975"/>
            <wp:effectExtent l="0" t="0" r="1905" b="9525"/>
            <wp:docPr id="1" name="图片 1" descr="C:\Users\Lenovo\Desktop\keaifensexiaozhubiankuangbeijing-32418674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Lenovo\Desktop\keaifensexiaozhubiankuangbeijing-32418674_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7" t="-756" r="-157" b="1297"/>
                    <a:stretch>
                      <a:fillRect/>
                    </a:stretch>
                  </pic:blipFill>
                  <pic:spPr>
                    <a:xfrm>
                      <a:off x="0" y="0"/>
                      <a:ext cx="6189345" cy="894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bookmarkStart w:id="0" w:name="_GoBack"/>
      <w:bookmarkEnd w:id="0"/>
      <w:r>
        <w:rPr>
          <w:rFonts w:hint="eastAsia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723265</wp:posOffset>
                </wp:positionH>
                <wp:positionV relativeFrom="paragraph">
                  <wp:posOffset>982980</wp:posOffset>
                </wp:positionV>
                <wp:extent cx="4753610" cy="2846070"/>
                <wp:effectExtent l="0" t="0" r="8890" b="11430"/>
                <wp:wrapSquare wrapText="bothSides"/>
                <wp:docPr id="21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53610" cy="2846070"/>
                        </a:xfrm>
                        <a:custGeom>
                          <a:avLst/>
                          <a:gdLst>
                            <a:gd name="connsiteX0" fmla="*/ 0 w 4295775"/>
                            <a:gd name="connsiteY0" fmla="*/ 0 h 2790825"/>
                            <a:gd name="connsiteX1" fmla="*/ 4133156 w 4295775"/>
                            <a:gd name="connsiteY1" fmla="*/ 110950 h 2790825"/>
                            <a:gd name="connsiteX2" fmla="*/ 4295775 w 4295775"/>
                            <a:gd name="connsiteY2" fmla="*/ 2400300 h 2790825"/>
                            <a:gd name="connsiteX3" fmla="*/ 0 w 4295775"/>
                            <a:gd name="connsiteY3" fmla="*/ 2790825 h 2790825"/>
                            <a:gd name="connsiteX4" fmla="*/ 0 w 4295775"/>
                            <a:gd name="connsiteY4" fmla="*/ 0 h 279082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4295775" h="2790825">
                              <a:moveTo>
                                <a:pt x="0" y="0"/>
                              </a:moveTo>
                              <a:lnTo>
                                <a:pt x="4133156" y="110950"/>
                              </a:lnTo>
                              <a:lnTo>
                                <a:pt x="4295775" y="2400300"/>
                              </a:lnTo>
                              <a:lnTo>
                                <a:pt x="0" y="27908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60" w:lineRule="auto"/>
                              <w:rPr>
                                <w:sz w:val="40"/>
                              </w:rPr>
                            </w:pPr>
                            <w:r>
                              <w:rPr>
                                <w:rFonts w:hint="eastAsia"/>
                                <w:sz w:val="40"/>
                              </w:rPr>
                              <w:t>表扬</w:t>
                            </w:r>
                            <w:r>
                              <w:rPr>
                                <w:rFonts w:hint="eastAsia"/>
                                <w:sz w:val="40"/>
                                <w:lang w:val="en-US" w:eastAsia="zh-CN"/>
                              </w:rPr>
                              <w:t>本周吃饭较好</w:t>
                            </w:r>
                            <w:r>
                              <w:rPr>
                                <w:sz w:val="40"/>
                              </w:rPr>
                              <w:t>的小朋友：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sz w:val="36"/>
                              </w:rPr>
                            </w:pPr>
                          </w:p>
                          <w:p>
                            <w:pPr>
                              <w:spacing w:line="360" w:lineRule="auto"/>
                              <w:rPr>
                                <w:sz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>居亦杨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 xml:space="preserve">周知翊 </w:t>
                            </w:r>
                            <w:r>
                              <w:rPr>
                                <w:rFonts w:hint="eastAsia"/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>类兮耒</w:t>
                            </w:r>
                            <w:r>
                              <w:rPr>
                                <w:sz w:val="36"/>
                              </w:rPr>
                              <w:t xml:space="preserve">    </w:t>
                            </w: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>周云诺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rFonts w:hint="default" w:eastAsia="宋体"/>
                                <w:sz w:val="3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 xml:space="preserve">田昕辰   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>吴芷清</w:t>
                            </w:r>
                            <w:r>
                              <w:rPr>
                                <w:sz w:val="36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 xml:space="preserve"> 许  頔</w:t>
                            </w:r>
                            <w:r>
                              <w:rPr>
                                <w:sz w:val="36"/>
                              </w:rPr>
                              <w:t xml:space="preserve">    </w:t>
                            </w: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>陆云凯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>杨淏宸</w:t>
                            </w:r>
                            <w:r>
                              <w:rPr>
                                <w:sz w:val="36"/>
                              </w:rPr>
                              <w:t xml:space="preserve">    </w:t>
                            </w: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>焦弈宸</w:t>
                            </w:r>
                            <w:r>
                              <w:rPr>
                                <w:sz w:val="36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 xml:space="preserve"> 王桃之    徐清妍</w:t>
                            </w:r>
                          </w:p>
                          <w:p>
                            <w:pPr>
                              <w:spacing w:line="360" w:lineRule="auto"/>
                              <w:rPr>
                                <w:rFonts w:hint="default"/>
                                <w:sz w:val="3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lang w:val="en-US" w:eastAsia="zh-CN"/>
                              </w:rPr>
                              <w:t xml:space="preserve">孙芷一    谢舟意    陈念一    刘析瑜   </w:t>
                            </w:r>
                          </w:p>
                          <w:p>
                            <w:pPr>
                              <w:spacing w:line="360" w:lineRule="auto"/>
                              <w:ind w:left="180" w:hanging="105" w:hangingChars="50"/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100" style="position:absolute;left:0pt;margin-left:56.95pt;margin-top:77.4pt;height:224.1pt;width:374.3pt;mso-position-horizontal-relative:margin;mso-wrap-distance-bottom:3.6pt;mso-wrap-distance-left:9pt;mso-wrap-distance-right:9pt;mso-wrap-distance-top:3.6pt;z-index:251661312;mso-width-relative:page;mso-height-relative:page;" fillcolor="#FFFFFF" filled="t" stroked="f" coordsize="4295775,2790825" o:gfxdata="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" path="m0,0l4133156,110950,4295775,2400300,0,2790825,0,0xe">
                <v:path textboxrect="0,0,4295775,2790825" o:connectlocs="0,0;4573659,113146;4753610,2447814;0,2846070;0,0" o:connectangles="0,0,0,0,0"/>
                <v:fill on="t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60" w:lineRule="auto"/>
                        <w:rPr>
                          <w:sz w:val="40"/>
                        </w:rPr>
                      </w:pPr>
                      <w:r>
                        <w:rPr>
                          <w:rFonts w:hint="eastAsia"/>
                          <w:sz w:val="40"/>
                        </w:rPr>
                        <w:t>表扬</w:t>
                      </w:r>
                      <w:r>
                        <w:rPr>
                          <w:rFonts w:hint="eastAsia"/>
                          <w:sz w:val="40"/>
                          <w:lang w:val="en-US" w:eastAsia="zh-CN"/>
                        </w:rPr>
                        <w:t>本周吃饭较好</w:t>
                      </w:r>
                      <w:r>
                        <w:rPr>
                          <w:sz w:val="40"/>
                        </w:rPr>
                        <w:t>的小朋友：</w:t>
                      </w:r>
                    </w:p>
                    <w:p>
                      <w:pPr>
                        <w:spacing w:line="360" w:lineRule="auto"/>
                        <w:rPr>
                          <w:sz w:val="36"/>
                        </w:rPr>
                      </w:pPr>
                    </w:p>
                    <w:p>
                      <w:pPr>
                        <w:spacing w:line="360" w:lineRule="auto"/>
                        <w:rPr>
                          <w:sz w:val="36"/>
                        </w:rPr>
                      </w:pP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>居亦杨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rFonts w:hint="eastAsia"/>
                          <w:sz w:val="36"/>
                        </w:rPr>
                        <w:t xml:space="preserve"> </w:t>
                      </w: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 xml:space="preserve">周知翊 </w:t>
                      </w:r>
                      <w:r>
                        <w:rPr>
                          <w:rFonts w:hint="eastAsia"/>
                          <w:sz w:val="36"/>
                        </w:rPr>
                        <w:t xml:space="preserve"> </w:t>
                      </w: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>类兮耒</w:t>
                      </w:r>
                      <w:r>
                        <w:rPr>
                          <w:sz w:val="36"/>
                        </w:rPr>
                        <w:t xml:space="preserve">    </w:t>
                      </w: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>周云诺</w:t>
                      </w:r>
                    </w:p>
                    <w:p>
                      <w:pPr>
                        <w:spacing w:line="360" w:lineRule="auto"/>
                        <w:rPr>
                          <w:rFonts w:hint="default" w:eastAsia="宋体"/>
                          <w:sz w:val="3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 xml:space="preserve">田昕辰   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>吴芷清</w:t>
                      </w:r>
                      <w:r>
                        <w:rPr>
                          <w:sz w:val="36"/>
                        </w:rPr>
                        <w:t xml:space="preserve">   </w:t>
                      </w: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 xml:space="preserve"> 许  頔</w:t>
                      </w:r>
                      <w:r>
                        <w:rPr>
                          <w:sz w:val="36"/>
                        </w:rPr>
                        <w:t xml:space="preserve">    </w:t>
                      </w: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>陆云凯</w:t>
                      </w:r>
                    </w:p>
                    <w:p>
                      <w:pPr>
                        <w:spacing w:line="360" w:lineRule="auto"/>
                        <w:rPr>
                          <w:rFonts w:hint="eastAsia"/>
                          <w:sz w:val="3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>杨淏宸</w:t>
                      </w:r>
                      <w:r>
                        <w:rPr>
                          <w:sz w:val="36"/>
                        </w:rPr>
                        <w:t xml:space="preserve">    </w:t>
                      </w: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>焦弈宸</w:t>
                      </w:r>
                      <w:r>
                        <w:rPr>
                          <w:sz w:val="36"/>
                        </w:rPr>
                        <w:t xml:space="preserve">   </w:t>
                      </w: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 xml:space="preserve"> 王桃之    徐清妍</w:t>
                      </w:r>
                    </w:p>
                    <w:p>
                      <w:pPr>
                        <w:spacing w:line="360" w:lineRule="auto"/>
                        <w:rPr>
                          <w:rFonts w:hint="default"/>
                          <w:sz w:val="3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36"/>
                          <w:lang w:val="en-US" w:eastAsia="zh-CN"/>
                        </w:rPr>
                        <w:t xml:space="preserve">孙芷一    谢舟意    陈念一    刘析瑜   </w:t>
                      </w:r>
                    </w:p>
                    <w:p>
                      <w:pPr>
                        <w:spacing w:line="360" w:lineRule="auto"/>
                        <w:ind w:left="180" w:hanging="105" w:hangingChars="50"/>
                        <w:rPr>
                          <w:rFonts w:hint="default" w:eastAsia="宋体"/>
                          <w:lang w:val="en-US" w:eastAsia="zh-CN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hint="eastAsia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66675</wp:posOffset>
            </wp:positionH>
            <wp:positionV relativeFrom="paragraph">
              <wp:posOffset>-92710</wp:posOffset>
            </wp:positionV>
            <wp:extent cx="5991225" cy="4524375"/>
            <wp:effectExtent l="0" t="0" r="0" b="0"/>
            <wp:wrapTopAndBottom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29" t="18782" r="7783" b="18104"/>
                    <a:stretch>
                      <a:fillRect/>
                    </a:stretch>
                  </pic:blipFill>
                  <pic:spPr>
                    <a:xfrm>
                      <a:off x="0" y="0"/>
                      <a:ext cx="5991225" cy="452437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>
      <w:pgSz w:w="11906" w:h="16838"/>
      <w:pgMar w:top="1587" w:right="1361" w:bottom="158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D0BE05D"/>
    <w:multiLevelType w:val="singleLevel"/>
    <w:tmpl w:val="8D0BE05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xMDlmODlkNTFkMzgxNmE2ZjY4MGM0YzJiNjFjOGQifQ=="/>
  </w:docVars>
  <w:rsids>
    <w:rsidRoot w:val="00C236CA"/>
    <w:rsid w:val="001D6DA9"/>
    <w:rsid w:val="00365B40"/>
    <w:rsid w:val="004B5251"/>
    <w:rsid w:val="005E0C8E"/>
    <w:rsid w:val="005F4CE1"/>
    <w:rsid w:val="007255AF"/>
    <w:rsid w:val="007A3836"/>
    <w:rsid w:val="009D0937"/>
    <w:rsid w:val="00A6169C"/>
    <w:rsid w:val="00A7798B"/>
    <w:rsid w:val="00C236CA"/>
    <w:rsid w:val="00DC6317"/>
    <w:rsid w:val="00F41713"/>
    <w:rsid w:val="01B44B6B"/>
    <w:rsid w:val="02936246"/>
    <w:rsid w:val="05C72F6F"/>
    <w:rsid w:val="071E0CA2"/>
    <w:rsid w:val="09041562"/>
    <w:rsid w:val="097E761F"/>
    <w:rsid w:val="0A2753AC"/>
    <w:rsid w:val="0F2A28FF"/>
    <w:rsid w:val="0F671A32"/>
    <w:rsid w:val="125D6A2D"/>
    <w:rsid w:val="12B75343"/>
    <w:rsid w:val="15FB3622"/>
    <w:rsid w:val="21FE1315"/>
    <w:rsid w:val="221213BD"/>
    <w:rsid w:val="229D2003"/>
    <w:rsid w:val="26CE2579"/>
    <w:rsid w:val="27222B79"/>
    <w:rsid w:val="2B6A2DA6"/>
    <w:rsid w:val="2C246B4C"/>
    <w:rsid w:val="2CB234B7"/>
    <w:rsid w:val="2D55219E"/>
    <w:rsid w:val="32332CD1"/>
    <w:rsid w:val="347936EB"/>
    <w:rsid w:val="35B04B27"/>
    <w:rsid w:val="394B7B21"/>
    <w:rsid w:val="3DA33E0E"/>
    <w:rsid w:val="3F6C58FD"/>
    <w:rsid w:val="3FB1620E"/>
    <w:rsid w:val="402869EA"/>
    <w:rsid w:val="40613EA8"/>
    <w:rsid w:val="43D1661F"/>
    <w:rsid w:val="45571EDC"/>
    <w:rsid w:val="4766454C"/>
    <w:rsid w:val="47A839CF"/>
    <w:rsid w:val="4B0140D5"/>
    <w:rsid w:val="4E7B594C"/>
    <w:rsid w:val="4FAB6540"/>
    <w:rsid w:val="52A8631F"/>
    <w:rsid w:val="59C475C6"/>
    <w:rsid w:val="5BCA5DA9"/>
    <w:rsid w:val="5CFD4B80"/>
    <w:rsid w:val="5D14159F"/>
    <w:rsid w:val="5DAB2D0D"/>
    <w:rsid w:val="5F2F686B"/>
    <w:rsid w:val="64105F5C"/>
    <w:rsid w:val="6545341A"/>
    <w:rsid w:val="65AD1537"/>
    <w:rsid w:val="685277F6"/>
    <w:rsid w:val="696F72F0"/>
    <w:rsid w:val="6B43176A"/>
    <w:rsid w:val="6C2B565C"/>
    <w:rsid w:val="72D330AA"/>
    <w:rsid w:val="7579783B"/>
    <w:rsid w:val="776D27AF"/>
    <w:rsid w:val="78E67462"/>
    <w:rsid w:val="79E96C1F"/>
    <w:rsid w:val="7D190324"/>
    <w:rsid w:val="7D7653AD"/>
    <w:rsid w:val="7EEA7A11"/>
    <w:rsid w:val="7F8B0ED2"/>
    <w:rsid w:val="9FF53CA5"/>
    <w:rsid w:val="EBBFF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8">
    <w:name w:val="Default Paragraph Font"/>
    <w:autoRedefine/>
    <w:unhideWhenUsed/>
    <w:qFormat/>
    <w:uiPriority w:val="1"/>
  </w:style>
  <w:style w:type="table" w:default="1" w:styleId="7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9"/>
    <w:autoRedefine/>
    <w:unhideWhenUsed/>
    <w:qFormat/>
    <w:uiPriority w:val="99"/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9">
    <w:name w:val="批注框文本 Char"/>
    <w:basedOn w:val="8"/>
    <w:link w:val="3"/>
    <w:autoRedefine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8"/>
    <w:link w:val="5"/>
    <w:autoRedefine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autoRedefine/>
    <w:semiHidden/>
    <w:qFormat/>
    <w:uiPriority w:val="99"/>
    <w:rPr>
      <w:sz w:val="18"/>
      <w:szCs w:val="18"/>
    </w:rPr>
  </w:style>
  <w:style w:type="paragraph" w:customStyle="1" w:styleId="12">
    <w:name w:val="List Paragraph"/>
    <w:basedOn w:val="1"/>
    <w:autoRedefine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797</Words>
  <Characters>817</Characters>
  <Lines>6</Lines>
  <Paragraphs>1</Paragraphs>
  <TotalTime>11</TotalTime>
  <ScaleCrop>false</ScaleCrop>
  <LinksUpToDate>false</LinksUpToDate>
  <CharactersWithSpaces>833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2021-08-31T20:58:00Z</dcterms:created>
  <dc:creator>Administrator</dc:creator>
  <cp:lastModifiedBy>✨</cp:lastModifiedBy>
  <cp:lastPrinted>2024-02-20T01:56:00Z</cp:lastPrinted>
  <dcterms:modified xsi:type="dcterms:W3CDTF">2024-05-24T07:05:02Z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7F82590E68384925B53C460D9FE277A7_13</vt:lpwstr>
  </property>
  <property fmtid="{D5CDD505-2E9C-101B-9397-08002B2CF9AE}" pid="4" name="KSORubyTemplateID" linkTarget="0">
    <vt:lpwstr>6</vt:lpwstr>
  </property>
</Properties>
</file>