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D6D7B7">
    <v:background id="_x0000_s1025">
      <v:fill type="tile" on="t" color2="#FFFFFF" o:title="pane1" focussize="0,0" recolor="t" r:id="rId7"/>
    </v:background>
  </w:background>
  <w:body>
    <w:p>
      <w:pPr>
        <w:spacing w:line="240" w:lineRule="auto"/>
        <w:jc w:val="center"/>
        <w:rPr>
          <w:rFonts w:hint="eastAsia" w:eastAsia="宋体"/>
          <w:b/>
          <w:sz w:val="32"/>
          <w:szCs w:val="32"/>
        </w:rPr>
      </w:pPr>
      <w:r>
        <w:rPr>
          <w:rFonts w:hint="eastAsia" w:eastAsia="宋体"/>
          <w:b/>
          <w:sz w:val="32"/>
          <w:szCs w:val="32"/>
        </w:rPr>
        <w:t>第</w:t>
      </w:r>
      <w:r>
        <w:rPr>
          <w:rFonts w:hint="eastAsia" w:eastAsia="宋体"/>
          <w:b/>
          <w:sz w:val="32"/>
          <w:szCs w:val="32"/>
          <w:u w:val="single"/>
        </w:rPr>
        <w:t xml:space="preserve"> </w:t>
      </w:r>
      <w:r>
        <w:rPr>
          <w:rFonts w:hint="eastAsia"/>
          <w:b/>
          <w:sz w:val="32"/>
          <w:szCs w:val="32"/>
          <w:u w:val="single"/>
          <w:lang w:eastAsia="zh-CN"/>
        </w:rPr>
        <w:t>十五</w:t>
      </w:r>
      <w:r>
        <w:rPr>
          <w:rFonts w:hint="eastAsia" w:eastAsia="宋体"/>
          <w:b/>
          <w:sz w:val="32"/>
          <w:szCs w:val="32"/>
          <w:u w:val="single"/>
        </w:rPr>
        <w:t xml:space="preserve"> </w:t>
      </w:r>
      <w:r>
        <w:rPr>
          <w:rFonts w:hint="eastAsia" w:eastAsia="宋体"/>
          <w:b/>
          <w:sz w:val="32"/>
          <w:szCs w:val="32"/>
        </w:rPr>
        <w:t>周工作计划</w:t>
      </w:r>
    </w:p>
    <w:p>
      <w:pPr>
        <w:spacing w:line="240" w:lineRule="auto"/>
        <w:jc w:val="both"/>
        <w:rPr>
          <w:rFonts w:hint="eastAsia" w:ascii="宋体" w:hAnsi="宋体" w:eastAsia="宋体" w:cs="宋体"/>
          <w:color w:val="000000"/>
          <w:kern w:val="2"/>
          <w:sz w:val="21"/>
          <w:szCs w:val="21"/>
          <w:lang w:val="en-US" w:eastAsia="zh-CN" w:bidi="ar"/>
        </w:rPr>
      </w:pPr>
      <w:r>
        <w:rPr>
          <w:rFonts w:hint="eastAsia" w:ascii="宋体" w:hAnsi="宋体" w:cs="宋体"/>
          <w:b/>
          <w:lang w:val="en-US" w:eastAsia="zh-CN"/>
        </w:rPr>
        <w:t>班级：小4班  实施主题：</w:t>
      </w:r>
      <w:r>
        <w:rPr>
          <w:rFonts w:hint="eastAsia" w:ascii="宋体" w:hAnsi="宋体" w:cs="宋体"/>
          <w:b/>
          <w:lang w:eastAsia="zh-CN"/>
        </w:rPr>
        <w:t>一起玩水吧</w:t>
      </w:r>
      <w:r>
        <w:rPr>
          <w:rFonts w:hint="eastAsia" w:ascii="宋体" w:hAnsi="宋体" w:cs="宋体"/>
          <w:b/>
          <w:lang w:val="en-US" w:eastAsia="zh-CN"/>
        </w:rPr>
        <w:t xml:space="preserve">   </w:t>
      </w:r>
      <w:r>
        <w:rPr>
          <w:rFonts w:hint="eastAsia" w:ascii="宋体" w:hAnsi="宋体" w:eastAsia="宋体" w:cs="宋体"/>
          <w:b/>
          <w:lang w:eastAsia="zh-CN"/>
        </w:rPr>
        <w:t>日期:</w:t>
      </w:r>
      <w:r>
        <w:rPr>
          <w:rFonts w:hint="eastAsia" w:ascii="宋体" w:hAnsi="宋体" w:cs="宋体"/>
          <w:b/>
          <w:lang w:val="en-US" w:eastAsia="zh-CN"/>
        </w:rPr>
        <w:t>5</w:t>
      </w:r>
      <w:r>
        <w:rPr>
          <w:rFonts w:hint="eastAsia" w:ascii="宋体" w:hAnsi="宋体" w:eastAsia="宋体" w:cs="宋体"/>
          <w:b/>
          <w:lang w:eastAsia="zh-CN"/>
        </w:rPr>
        <w:t>月</w:t>
      </w:r>
      <w:r>
        <w:rPr>
          <w:rFonts w:hint="eastAsia" w:ascii="宋体" w:hAnsi="宋体" w:cs="宋体"/>
          <w:b/>
          <w:lang w:val="en-US" w:eastAsia="zh-CN"/>
        </w:rPr>
        <w:t>27</w:t>
      </w:r>
      <w:r>
        <w:rPr>
          <w:rFonts w:hint="eastAsia" w:ascii="宋体" w:hAnsi="宋体" w:eastAsia="宋体" w:cs="宋体"/>
          <w:b/>
          <w:lang w:eastAsia="zh-CN"/>
        </w:rPr>
        <w:t>日—</w:t>
      </w:r>
      <w:r>
        <w:rPr>
          <w:rFonts w:hint="eastAsia" w:ascii="宋体" w:hAnsi="宋体" w:cs="宋体"/>
          <w:b/>
          <w:lang w:val="en-US" w:eastAsia="zh-CN"/>
        </w:rPr>
        <w:t>5</w:t>
      </w:r>
      <w:r>
        <w:rPr>
          <w:rFonts w:hint="eastAsia" w:ascii="宋体" w:hAnsi="宋体" w:eastAsia="宋体" w:cs="宋体"/>
          <w:b/>
          <w:lang w:eastAsia="zh-CN"/>
        </w:rPr>
        <w:t>月</w:t>
      </w:r>
      <w:r>
        <w:rPr>
          <w:rFonts w:hint="eastAsia" w:ascii="宋体" w:hAnsi="宋体" w:cs="宋体"/>
          <w:b/>
          <w:lang w:val="en-US" w:eastAsia="zh-CN"/>
        </w:rPr>
        <w:t>31</w:t>
      </w:r>
      <w:r>
        <w:rPr>
          <w:rFonts w:hint="eastAsia" w:ascii="宋体" w:hAnsi="宋体" w:eastAsia="宋体" w:cs="宋体"/>
          <w:b/>
          <w:lang w:eastAsia="zh-CN"/>
        </w:rPr>
        <w:t>日</w:t>
      </w:r>
      <w:r>
        <w:rPr>
          <w:rFonts w:hint="eastAsia" w:ascii="宋体" w:hAnsi="宋体" w:cs="宋体"/>
          <w:b/>
          <w:lang w:val="en-US" w:eastAsia="zh-CN"/>
        </w:rPr>
        <w:t xml:space="preserve">  </w:t>
      </w:r>
      <w:r>
        <w:rPr>
          <w:rFonts w:hint="eastAsia" w:ascii="宋体" w:hAnsi="宋体" w:eastAsia="宋体" w:cs="宋体"/>
          <w:b/>
          <w:lang w:val="en-US" w:eastAsia="zh-CN"/>
        </w:rPr>
        <w:t>带班老师：马、沈老师</w:t>
      </w:r>
    </w:p>
    <w:tbl>
      <w:tblPr>
        <w:tblStyle w:val="7"/>
        <w:tblpPr w:leftFromText="180" w:rightFromText="180" w:vertAnchor="text" w:horzAnchor="page" w:tblpX="1355" w:tblpY="41"/>
        <w:tblOverlap w:val="never"/>
        <w:tblW w:w="4996" w:type="pct"/>
        <w:tblInd w:w="0" w:type="dxa"/>
        <w:tblBorders>
          <w:top w:val="thinThickSmallGap" w:color="auto" w:sz="24" w:space="0"/>
          <w:left w:val="thinThickSmallGap" w:color="auto" w:sz="24" w:space="0"/>
          <w:bottom w:val="thickThinSmallGap" w:color="auto" w:sz="24" w:space="0"/>
          <w:right w:val="thickThinSmallGap" w:color="auto" w:sz="24" w:space="0"/>
          <w:insideH w:val="single" w:color="auto" w:sz="8" w:space="0"/>
          <w:insideV w:val="single" w:color="auto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456"/>
        <w:gridCol w:w="1633"/>
        <w:gridCol w:w="1617"/>
        <w:gridCol w:w="1627"/>
        <w:gridCol w:w="1627"/>
        <w:gridCol w:w="1751"/>
      </w:tblGrid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4" w:hRule="atLeast"/>
        </w:trPr>
        <w:tc>
          <w:tcPr>
            <w:tcW w:w="497" w:type="pct"/>
            <w:gridSpan w:val="2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工作要求</w:t>
            </w:r>
          </w:p>
        </w:tc>
        <w:tc>
          <w:tcPr>
            <w:tcW w:w="4502" w:type="pct"/>
            <w:gridSpan w:val="5"/>
            <w:tcBorders>
              <w:right w:val="thickThinSmallGap" w:color="auto" w:sz="2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autoSpaceDE w:val="0"/>
              <w:autoSpaceDN/>
              <w:adjustRightInd w:val="0"/>
              <w:snapToGrid w:val="0"/>
              <w:spacing w:before="0" w:beforeAutospacing="0" w:after="0" w:afterAutospacing="0"/>
              <w:ind w:left="0" w:leftChars="0" w:right="0" w:firstLine="0" w:firstLineChars="0"/>
              <w:jc w:val="both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1.感知、理解故事情节和人物形象，学习动词“跳”“游”“荡”“架”。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（主题目标）</w:t>
            </w:r>
          </w:p>
          <w:p>
            <w:pPr>
              <w:keepNext w:val="0"/>
              <w:keepLines w:val="0"/>
              <w:widowControl/>
              <w:suppressLineNumbers w:val="0"/>
              <w:wordWrap w:val="0"/>
              <w:autoSpaceDE w:val="0"/>
              <w:autoSpaceDN/>
              <w:adjustRightInd w:val="0"/>
              <w:snapToGrid w:val="0"/>
              <w:spacing w:before="0" w:beforeAutospacing="0" w:after="0" w:afterAutospacing="0"/>
              <w:ind w:left="0" w:leftChars="0" w:right="0" w:firstLine="0" w:firstLineChars="0"/>
              <w:jc w:val="both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2.通过欣赏故事，知道勤洗澡、勤换衣是使自己变漂亮的好方法</w:t>
            </w:r>
            <w:r>
              <w:rPr>
                <w:rFonts w:hint="eastAsia" w:ascii="宋体" w:hAnsi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。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（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保育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目标）</w:t>
            </w:r>
          </w:p>
          <w:p>
            <w:pPr>
              <w:keepNext w:val="0"/>
              <w:keepLines w:val="0"/>
              <w:widowControl/>
              <w:suppressLineNumbers w:val="0"/>
              <w:wordWrap w:val="0"/>
              <w:autoSpaceDE w:val="0"/>
              <w:autoSpaceDN/>
              <w:adjustRightInd w:val="0"/>
              <w:snapToGrid w:val="0"/>
              <w:spacing w:before="0" w:beforeAutospacing="0" w:after="0" w:afterAutospacing="0"/>
              <w:ind w:left="0" w:leftChars="0" w:right="0" w:firstLine="0" w:firstLineChars="0"/>
              <w:jc w:val="both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3.能用自然的声音唱歌，吐字清楚，表达欢快、愉悦的心情。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（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常规目标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）</w:t>
            </w:r>
          </w:p>
          <w:p>
            <w:pPr>
              <w:keepNext w:val="0"/>
              <w:keepLines w:val="0"/>
              <w:widowControl/>
              <w:suppressLineNumbers w:val="0"/>
              <w:wordWrap w:val="0"/>
              <w:autoSpaceDE w:val="0"/>
              <w:autoSpaceDN/>
              <w:adjustRightInd w:val="0"/>
              <w:snapToGrid w:val="0"/>
              <w:spacing w:before="0" w:beforeAutospacing="0" w:after="0" w:afterAutospacing="0"/>
              <w:ind w:left="0" w:leftChars="0" w:right="0" w:firstLine="0" w:firstLineChars="0"/>
              <w:jc w:val="both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4.愿意和哥哥姐姐小手拉大手，一起玩游戏。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（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常规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目标）</w:t>
            </w:r>
          </w:p>
          <w:p>
            <w:pPr>
              <w:keepNext w:val="0"/>
              <w:keepLines w:val="0"/>
              <w:widowControl/>
              <w:suppressLineNumbers w:val="0"/>
              <w:wordWrap w:val="0"/>
              <w:autoSpaceDE w:val="0"/>
              <w:autoSpaceDN/>
              <w:adjustRightInd w:val="0"/>
              <w:snapToGrid w:val="0"/>
              <w:spacing w:before="0" w:beforeAutospacing="0" w:after="0" w:afterAutospacing="0"/>
              <w:ind w:left="0" w:leftChars="0" w:right="0" w:firstLine="0" w:firstLineChars="0"/>
              <w:jc w:val="both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5.能用手口一致的点数方法，感知5以内的数量，并说出总数。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"/>
              </w:rPr>
              <w:t>（主题目标）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497" w:type="pct"/>
            <w:gridSpan w:val="2"/>
            <w:tcBorders>
              <w:tl2br w:val="single" w:color="auto" w:sz="4" w:space="0"/>
            </w:tcBorders>
            <w:shd w:val="pct10" w:color="auto" w:fill="auto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00" w:lineRule="exact"/>
              <w:ind w:left="0" w:right="0" w:firstLine="180" w:firstLineChars="100"/>
              <w:rPr>
                <w:rFonts w:hint="default" w:ascii="宋体" w:hAnsi="宋体"/>
                <w:bCs/>
                <w:sz w:val="18"/>
                <w:szCs w:val="18"/>
              </w:rPr>
            </w:pPr>
            <w:r>
              <w:rPr>
                <w:rFonts w:hint="eastAsia" w:ascii="宋体" w:hAnsi="宋体"/>
                <w:bCs/>
                <w:sz w:val="18"/>
                <w:szCs w:val="18"/>
                <w:lang w:eastAsia="zh-CN"/>
              </w:rPr>
              <w:t>星</w:t>
            </w:r>
            <w:r>
              <w:rPr>
                <w:rFonts w:hint="eastAsia" w:ascii="宋体" w:hAnsi="宋体"/>
                <w:bCs/>
                <w:sz w:val="18"/>
                <w:szCs w:val="18"/>
              </w:rPr>
              <w:t>期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rPr>
                <w:rFonts w:hint="default" w:ascii="宋体" w:hAnsi="宋体"/>
                <w:bCs/>
                <w:sz w:val="24"/>
                <w:szCs w:val="20"/>
              </w:rPr>
            </w:pPr>
            <w:r>
              <w:rPr>
                <w:rFonts w:hint="eastAsia" w:ascii="宋体" w:hAnsi="宋体"/>
                <w:bCs/>
                <w:sz w:val="18"/>
                <w:szCs w:val="18"/>
              </w:rPr>
              <w:t>内容</w:t>
            </w:r>
          </w:p>
        </w:tc>
        <w:tc>
          <w:tcPr>
            <w:tcW w:w="891" w:type="pct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一</w:t>
            </w:r>
          </w:p>
        </w:tc>
        <w:tc>
          <w:tcPr>
            <w:tcW w:w="882" w:type="pc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二</w:t>
            </w:r>
          </w:p>
        </w:tc>
        <w:tc>
          <w:tcPr>
            <w:tcW w:w="887" w:type="pc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三</w:t>
            </w:r>
          </w:p>
        </w:tc>
        <w:tc>
          <w:tcPr>
            <w:tcW w:w="887" w:type="pc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四</w:t>
            </w:r>
          </w:p>
        </w:tc>
        <w:tc>
          <w:tcPr>
            <w:tcW w:w="953" w:type="pct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五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atLeast"/>
        </w:trPr>
        <w:tc>
          <w:tcPr>
            <w:tcW w:w="248" w:type="pct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/>
                <w:bCs/>
                <w:sz w:val="24"/>
                <w:szCs w:val="20"/>
              </w:rPr>
            </w:pPr>
          </w:p>
        </w:tc>
        <w:tc>
          <w:tcPr>
            <w:tcW w:w="248" w:type="pct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/>
                <w:bCs/>
                <w:sz w:val="24"/>
                <w:szCs w:val="20"/>
              </w:rPr>
            </w:pPr>
            <w:r>
              <w:rPr>
                <w:rFonts w:hint="eastAsia" w:ascii="宋体" w:hAnsi="宋体"/>
                <w:color w:val="000000"/>
                <w:szCs w:val="20"/>
              </w:rPr>
              <w:t>接待</w:t>
            </w:r>
          </w:p>
        </w:tc>
        <w:tc>
          <w:tcPr>
            <w:tcW w:w="4502" w:type="pct"/>
            <w:gridSpan w:val="5"/>
            <w:vAlign w:val="center"/>
          </w:tcPr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1.</w:t>
            </w:r>
            <w:r>
              <w:rPr>
                <w:rFonts w:hint="eastAsia" w:ascii="宋体" w:hAnsi="宋体"/>
                <w:szCs w:val="21"/>
              </w:rPr>
              <w:t>热情接待幼儿，</w:t>
            </w:r>
            <w:r>
              <w:rPr>
                <w:rFonts w:hint="eastAsia" w:ascii="宋体" w:hAnsi="宋体"/>
                <w:szCs w:val="21"/>
                <w:lang w:eastAsia="zh-CN"/>
              </w:rPr>
              <w:t>与幼儿打招呼</w:t>
            </w:r>
            <w:r>
              <w:rPr>
                <w:rFonts w:hint="eastAsia" w:ascii="宋体" w:hAnsi="宋体"/>
                <w:color w:val="000000"/>
                <w:szCs w:val="20"/>
                <w:lang w:val="en-US" w:eastAsia="zh-CN"/>
              </w:rPr>
              <w:t>或者引导幼儿进行同伴间互动</w:t>
            </w:r>
            <w:r>
              <w:rPr>
                <w:rFonts w:hint="eastAsia" w:ascii="宋体" w:hAnsi="宋体"/>
                <w:szCs w:val="21"/>
              </w:rPr>
              <w:t>。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2.</w:t>
            </w:r>
            <w:r>
              <w:rPr>
                <w:rFonts w:hint="eastAsia" w:ascii="宋体" w:hAnsi="宋体"/>
                <w:szCs w:val="21"/>
                <w:lang w:eastAsia="zh-CN"/>
              </w:rPr>
              <w:t>进行二次晨检，了解幼儿身体情况及检查幼儿口袋是否有小玩具等物品。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</w:trPr>
        <w:tc>
          <w:tcPr>
            <w:tcW w:w="248" w:type="pct"/>
            <w:vMerge w:val="restart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 w:val="24"/>
                <w:szCs w:val="20"/>
              </w:rPr>
            </w:pPr>
            <w:r>
              <w:rPr>
                <w:rFonts w:hint="eastAsia" w:ascii="宋体" w:hAnsi="宋体"/>
                <w:bCs/>
                <w:sz w:val="24"/>
                <w:szCs w:val="20"/>
              </w:rPr>
              <w:t>晨间活动</w:t>
            </w:r>
          </w:p>
        </w:tc>
        <w:tc>
          <w:tcPr>
            <w:tcW w:w="248" w:type="pct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 w:eastAsia="宋体"/>
                <w:bCs/>
                <w:sz w:val="24"/>
                <w:szCs w:val="20"/>
                <w:lang w:eastAsia="zh-CN"/>
              </w:rPr>
            </w:pPr>
            <w:r>
              <w:rPr>
                <w:rFonts w:hint="eastAsia" w:ascii="宋体" w:hAnsi="宋体"/>
                <w:bCs/>
                <w:sz w:val="24"/>
                <w:szCs w:val="20"/>
                <w:lang w:eastAsia="zh-CN"/>
              </w:rPr>
              <w:t>晨间游戏</w:t>
            </w:r>
          </w:p>
        </w:tc>
        <w:tc>
          <w:tcPr>
            <w:tcW w:w="4502" w:type="pct"/>
            <w:gridSpan w:val="5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/>
                <w:color w:val="00000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0"/>
                <w:lang w:val="en-US" w:eastAsia="zh-CN"/>
              </w:rPr>
              <w:t>1.签到</w:t>
            </w:r>
            <w:r>
              <w:rPr>
                <w:rFonts w:hint="eastAsia" w:ascii="宋体" w:hAnsi="宋体"/>
                <w:color w:val="000000"/>
                <w:szCs w:val="20"/>
                <w:lang w:val="en-US" w:eastAsia="zh-CN"/>
              </w:rPr>
              <w:t>：能初步</w:t>
            </w:r>
            <w:r>
              <w:rPr>
                <w:rFonts w:hint="default" w:ascii="宋体" w:hAnsi="宋体"/>
                <w:color w:val="000000"/>
                <w:szCs w:val="20"/>
                <w:lang w:eastAsia="zh-CN"/>
              </w:rPr>
              <w:t>进行自主签到</w:t>
            </w:r>
            <w:r>
              <w:rPr>
                <w:rFonts w:hint="eastAsia" w:ascii="宋体" w:hAnsi="宋体"/>
                <w:color w:val="000000"/>
                <w:szCs w:val="20"/>
                <w:lang w:val="en-US" w:eastAsia="zh-CN"/>
              </w:rPr>
              <w:t>，会根据</w:t>
            </w:r>
            <w:r>
              <w:rPr>
                <w:rFonts w:hint="default" w:ascii="宋体" w:hAnsi="宋体"/>
                <w:color w:val="000000"/>
                <w:szCs w:val="20"/>
                <w:lang w:eastAsia="zh-CN"/>
              </w:rPr>
              <w:t>来园先后顺序排列照片</w:t>
            </w:r>
            <w:r>
              <w:rPr>
                <w:rFonts w:hint="eastAsia" w:ascii="宋体" w:hAnsi="宋体"/>
                <w:color w:val="000000"/>
                <w:szCs w:val="20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default" w:ascii="宋体" w:hAnsi="宋体"/>
                <w:color w:val="00000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0"/>
                <w:lang w:val="en-US" w:eastAsia="zh-CN"/>
              </w:rPr>
              <w:t>2.</w:t>
            </w:r>
            <w:r>
              <w:rPr>
                <w:rFonts w:hint="eastAsia" w:ascii="宋体" w:hAnsi="宋体"/>
                <w:b/>
                <w:bCs/>
                <w:color w:val="000000"/>
                <w:szCs w:val="20"/>
                <w:lang w:eastAsia="zh-CN"/>
              </w:rPr>
              <w:t>重点</w:t>
            </w:r>
            <w:r>
              <w:rPr>
                <w:rFonts w:hint="eastAsia" w:ascii="宋体" w:hAnsi="宋体"/>
                <w:b/>
                <w:bCs/>
                <w:color w:val="000000"/>
                <w:szCs w:val="20"/>
              </w:rPr>
              <w:t>区域</w:t>
            </w:r>
            <w:r>
              <w:rPr>
                <w:rFonts w:hint="eastAsia" w:ascii="宋体" w:hAnsi="宋体"/>
                <w:color w:val="000000"/>
                <w:szCs w:val="20"/>
              </w:rPr>
              <w:t>：</w:t>
            </w:r>
            <w:r>
              <w:rPr>
                <w:rFonts w:hint="eastAsia" w:ascii="宋体" w:hAnsi="宋体"/>
                <w:color w:val="000000"/>
                <w:szCs w:val="20"/>
                <w:lang w:eastAsia="zh-CN"/>
              </w:rPr>
              <w:t>益智区：提供海绵运水操作材料，引导幼儿在海绵吸水的过程中，探究谁的秘密</w:t>
            </w:r>
            <w:r>
              <w:rPr>
                <w:rFonts w:hint="eastAsia" w:ascii="宋体" w:hAnsi="宋体"/>
                <w:color w:val="000000"/>
                <w:szCs w:val="20"/>
                <w:lang w:val="en-US" w:eastAsia="zh-CN"/>
              </w:rPr>
              <w:t>。建构区：</w:t>
            </w:r>
            <w:r>
              <w:rPr>
                <w:rFonts w:hint="default" w:ascii="宋体" w:hAnsi="宋体"/>
                <w:color w:val="000000"/>
                <w:szCs w:val="20"/>
                <w:lang w:eastAsia="zh-CN"/>
              </w:rPr>
              <w:t>提供各种积木材料，引导幼儿用围合垒高的技能搭建</w:t>
            </w:r>
            <w:r>
              <w:rPr>
                <w:rFonts w:hint="eastAsia" w:ascii="宋体" w:hAnsi="宋体"/>
                <w:color w:val="000000"/>
                <w:szCs w:val="20"/>
                <w:lang w:eastAsia="zh-CN"/>
              </w:rPr>
              <w:t>水上乐园</w:t>
            </w:r>
            <w:r>
              <w:rPr>
                <w:rFonts w:hint="default" w:ascii="宋体" w:hAnsi="宋体"/>
                <w:color w:val="000000"/>
                <w:szCs w:val="20"/>
                <w:lang w:eastAsia="zh-CN"/>
              </w:rPr>
              <w:t>。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/>
                <w:color w:val="00000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Cs w:val="20"/>
                <w:lang w:val="en-US" w:eastAsia="zh-CN"/>
              </w:rPr>
              <w:t>3.晨间谈话</w:t>
            </w:r>
            <w:r>
              <w:rPr>
                <w:rFonts w:hint="eastAsia" w:ascii="宋体" w:hAnsi="宋体" w:cs="宋体"/>
                <w:szCs w:val="20"/>
                <w:lang w:val="en-US" w:eastAsia="zh-CN"/>
              </w:rPr>
              <w:t>：六一儿童节、小手拉大手，一起来游园</w:t>
            </w:r>
            <w:r>
              <w:rPr>
                <w:rFonts w:hint="default" w:ascii="宋体" w:hAnsi="宋体" w:cs="宋体"/>
                <w:kern w:val="0"/>
                <w:sz w:val="21"/>
                <w:szCs w:val="21"/>
                <w:lang w:eastAsia="zh-CN" w:bidi="ar"/>
              </w:rPr>
              <w:t>，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引发幼儿感受六一节日的快乐。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7" w:hRule="atLeast"/>
        </w:trPr>
        <w:tc>
          <w:tcPr>
            <w:tcW w:w="248" w:type="pct"/>
            <w:vMerge w:val="continue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 w:val="24"/>
                <w:szCs w:val="20"/>
              </w:rPr>
            </w:pPr>
          </w:p>
        </w:tc>
        <w:tc>
          <w:tcPr>
            <w:tcW w:w="248" w:type="pct"/>
            <w:vMerge w:val="restart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 w:val="24"/>
                <w:szCs w:val="20"/>
              </w:rPr>
            </w:pPr>
            <w:r>
              <w:rPr>
                <w:rFonts w:hint="eastAsia" w:ascii="宋体" w:hAnsi="宋体"/>
                <w:bCs/>
                <w:sz w:val="24"/>
                <w:szCs w:val="20"/>
              </w:rPr>
              <w:t>户外锻炼</w:t>
            </w:r>
          </w:p>
        </w:tc>
        <w:tc>
          <w:tcPr>
            <w:tcW w:w="4502" w:type="pct"/>
            <w:gridSpan w:val="5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 w:cs="宋体"/>
                <w:color w:val="000000"/>
                <w:szCs w:val="20"/>
              </w:rPr>
            </w:pPr>
            <w:r>
              <w:rPr>
                <w:rFonts w:hint="default" w:ascii="宋体" w:hAnsi="宋体" w:cs="宋体"/>
                <w:color w:val="000000"/>
                <w:szCs w:val="20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0"/>
              </w:rPr>
              <w:t>.队列练习：</w:t>
            </w:r>
            <w:r>
              <w:rPr>
                <w:rFonts w:hint="eastAsia" w:ascii="宋体" w:hAnsi="宋体"/>
                <w:color w:val="000000"/>
                <w:szCs w:val="20"/>
                <w:lang w:val="en-US" w:eastAsia="zh-CN"/>
              </w:rPr>
              <w:t>能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跟随音乐，按照小组的队形快速变成多列纵队。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color w:val="FF0000"/>
                <w:sz w:val="24"/>
                <w:szCs w:val="20"/>
              </w:rPr>
            </w:pPr>
            <w:r>
              <w:rPr>
                <w:rFonts w:hint="default" w:ascii="宋体" w:hAnsi="宋体" w:cs="宋体"/>
                <w:color w:val="000000"/>
                <w:szCs w:val="20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0"/>
              </w:rPr>
              <w:t>.律动、早操：</w:t>
            </w:r>
            <w:r>
              <w:rPr>
                <w:rFonts w:hint="eastAsia"/>
                <w:szCs w:val="21"/>
              </w:rPr>
              <w:t>师幼一起律动、早操，要求动作合拍</w:t>
            </w:r>
            <w:r>
              <w:rPr>
                <w:rFonts w:hint="eastAsia"/>
                <w:szCs w:val="21"/>
                <w:lang w:val="en-US" w:eastAsia="zh-CN"/>
              </w:rPr>
              <w:t>有</w:t>
            </w:r>
            <w:r>
              <w:rPr>
                <w:rFonts w:hint="eastAsia"/>
                <w:szCs w:val="21"/>
              </w:rPr>
              <w:t>力</w:t>
            </w:r>
            <w:r>
              <w:rPr>
                <w:rFonts w:hint="eastAsia"/>
                <w:szCs w:val="21"/>
                <w:lang w:eastAsia="zh-CN"/>
              </w:rPr>
              <w:t>，会变换队形</w:t>
            </w:r>
            <w:r>
              <w:rPr>
                <w:rFonts w:hint="eastAsia"/>
                <w:szCs w:val="21"/>
              </w:rPr>
              <w:t>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9" w:hRule="atLeast"/>
        </w:trPr>
        <w:tc>
          <w:tcPr>
            <w:tcW w:w="248" w:type="pct"/>
            <w:vMerge w:val="continue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 w:val="24"/>
                <w:szCs w:val="20"/>
              </w:rPr>
            </w:pPr>
          </w:p>
        </w:tc>
        <w:tc>
          <w:tcPr>
            <w:tcW w:w="248" w:type="pct"/>
            <w:vMerge w:val="continue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 w:val="24"/>
                <w:szCs w:val="20"/>
              </w:rPr>
            </w:pPr>
          </w:p>
        </w:tc>
        <w:tc>
          <w:tcPr>
            <w:tcW w:w="891" w:type="pct"/>
            <w:tcBorders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  <w:lang w:val="en-US" w:eastAsia="zh-CN"/>
              </w:rPr>
              <w:t>集体游戏：山坡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sz w:val="18"/>
                <w:szCs w:val="18"/>
                <w:lang w:eastAsia="zh-CN"/>
              </w:rPr>
            </w:pPr>
            <w:r>
              <w:rPr>
                <w:rFonts w:hint="default" w:ascii="宋体" w:hAnsi="宋体"/>
                <w:sz w:val="18"/>
                <w:szCs w:val="18"/>
                <w:lang w:eastAsia="zh-CN"/>
              </w:rPr>
              <w:t>围成圆圈蹲</w:t>
            </w:r>
          </w:p>
        </w:tc>
        <w:tc>
          <w:tcPr>
            <w:tcW w:w="882" w:type="pct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  <w:lang w:val="en-US" w:eastAsia="zh-CN"/>
              </w:rPr>
              <w:t>集体游戏：球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default" w:ascii="宋体" w:hAnsi="宋体"/>
                <w:b w:val="0"/>
                <w:bCs w:val="0"/>
                <w:sz w:val="18"/>
                <w:szCs w:val="18"/>
                <w:lang w:eastAsia="zh-CN"/>
              </w:rPr>
              <w:t>练习追逐跑</w:t>
            </w:r>
          </w:p>
        </w:tc>
        <w:tc>
          <w:tcPr>
            <w:tcW w:w="887" w:type="pct"/>
            <w:tcBorders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  <w:lang w:val="en-US" w:eastAsia="zh-CN"/>
              </w:rPr>
              <w:t>集体游戏：探险1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sz w:val="18"/>
                <w:szCs w:val="18"/>
                <w:lang w:eastAsia="zh-CN"/>
              </w:rPr>
            </w:pPr>
            <w:r>
              <w:rPr>
                <w:rFonts w:hint="default" w:ascii="宋体" w:hAnsi="宋体"/>
                <w:sz w:val="18"/>
                <w:szCs w:val="18"/>
                <w:lang w:eastAsia="zh-CN"/>
              </w:rPr>
              <w:t>听口令变方向</w:t>
            </w:r>
          </w:p>
        </w:tc>
        <w:tc>
          <w:tcPr>
            <w:tcW w:w="887" w:type="pct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b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/>
                <w:bCs w:val="0"/>
                <w:sz w:val="18"/>
                <w:szCs w:val="18"/>
                <w:lang w:val="en-US" w:eastAsia="zh-CN"/>
              </w:rPr>
              <w:t>集体游戏：综合1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default" w:ascii="宋体" w:hAnsi="宋体"/>
                <w:bCs/>
                <w:sz w:val="18"/>
                <w:szCs w:val="18"/>
                <w:lang w:eastAsia="zh-CN"/>
              </w:rPr>
              <w:t>身体的控制力</w:t>
            </w:r>
          </w:p>
        </w:tc>
        <w:tc>
          <w:tcPr>
            <w:tcW w:w="953" w:type="pct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b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/>
                <w:bCs w:val="0"/>
                <w:sz w:val="18"/>
                <w:szCs w:val="18"/>
                <w:lang w:val="en-US" w:eastAsia="zh-CN"/>
              </w:rPr>
              <w:t>集体游戏：综合2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bCs/>
                <w:sz w:val="18"/>
                <w:szCs w:val="18"/>
                <w:lang w:eastAsia="zh-CN"/>
              </w:rPr>
            </w:pPr>
            <w:r>
              <w:rPr>
                <w:rFonts w:hint="default" w:ascii="宋体" w:hAnsi="宋体"/>
                <w:bCs/>
                <w:sz w:val="18"/>
                <w:szCs w:val="18"/>
                <w:lang w:eastAsia="zh-CN"/>
              </w:rPr>
              <w:t>绕圆圈走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atLeast"/>
        </w:trPr>
        <w:tc>
          <w:tcPr>
            <w:tcW w:w="248" w:type="pct"/>
            <w:vMerge w:val="continue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 w:val="24"/>
                <w:szCs w:val="20"/>
              </w:rPr>
            </w:pPr>
          </w:p>
        </w:tc>
        <w:tc>
          <w:tcPr>
            <w:tcW w:w="248" w:type="pct"/>
            <w:vMerge w:val="continue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 w:val="24"/>
                <w:szCs w:val="20"/>
              </w:rPr>
            </w:pPr>
          </w:p>
        </w:tc>
        <w:tc>
          <w:tcPr>
            <w:tcW w:w="891" w:type="pct"/>
            <w:tcBorders>
              <w:top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分散活动：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CN"/>
              </w:rPr>
              <w:t>重点指导爬山坡</w:t>
            </w:r>
          </w:p>
        </w:tc>
        <w:tc>
          <w:tcPr>
            <w:tcW w:w="882" w:type="pct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分散活动：重点指导拍篮球</w:t>
            </w:r>
          </w:p>
        </w:tc>
        <w:tc>
          <w:tcPr>
            <w:tcW w:w="887" w:type="pct"/>
            <w:tcBorders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color w:val="auto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CN"/>
              </w:rPr>
              <w:t>分散活动：重点指导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eastAsia="zh-CN"/>
              </w:rPr>
              <w:t>爬梯子</w:t>
            </w:r>
          </w:p>
        </w:tc>
        <w:tc>
          <w:tcPr>
            <w:tcW w:w="8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分散活动：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CN"/>
              </w:rPr>
              <w:t>重点指导滚轮胎</w:t>
            </w:r>
          </w:p>
        </w:tc>
        <w:tc>
          <w:tcPr>
            <w:tcW w:w="953" w:type="pct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b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CN"/>
              </w:rPr>
              <w:t>分散活动：重点指导多人骑车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</w:trPr>
        <w:tc>
          <w:tcPr>
            <w:tcW w:w="497" w:type="pct"/>
            <w:gridSpan w:val="2"/>
            <w:tcBorders>
              <w:top w:val="single" w:color="auto" w:sz="4" w:space="0"/>
            </w:tcBorders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 w:val="24"/>
                <w:szCs w:val="20"/>
              </w:rPr>
            </w:pPr>
            <w:r>
              <w:rPr>
                <w:rFonts w:hint="eastAsia" w:ascii="宋体" w:hAnsi="宋体"/>
                <w:bCs/>
                <w:sz w:val="24"/>
                <w:szCs w:val="20"/>
              </w:rPr>
              <w:t>学习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 w:val="24"/>
                <w:szCs w:val="20"/>
              </w:rPr>
            </w:pPr>
            <w:r>
              <w:rPr>
                <w:rFonts w:hint="eastAsia" w:ascii="宋体" w:hAnsi="宋体"/>
                <w:bCs/>
                <w:sz w:val="24"/>
                <w:szCs w:val="20"/>
              </w:rPr>
              <w:t>活动</w:t>
            </w:r>
          </w:p>
        </w:tc>
        <w:tc>
          <w:tcPr>
            <w:tcW w:w="891" w:type="pct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default"/>
                <w:b/>
                <w:bCs/>
                <w:sz w:val="21"/>
                <w:szCs w:val="21"/>
                <w:lang w:eastAsia="zh-CN"/>
              </w:rPr>
              <w:t>语言</w:t>
            </w: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：过河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C0504D"/>
                <w:kern w:val="0"/>
                <w:sz w:val="21"/>
                <w:szCs w:val="21"/>
                <w:lang w:val="en-US" w:eastAsia="zh-CN" w:bidi="ar"/>
              </w:rPr>
              <w:t>理解故事情节</w:t>
            </w:r>
            <w:r>
              <w:rPr>
                <w:rFonts w:hint="default"/>
                <w:b/>
                <w:bCs/>
                <w:sz w:val="21"/>
                <w:szCs w:val="21"/>
                <w:lang w:eastAsia="zh-CN"/>
              </w:rPr>
              <w:t xml:space="preserve"> </w:t>
            </w:r>
          </w:p>
        </w:tc>
        <w:tc>
          <w:tcPr>
            <w:tcW w:w="882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健康：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小猪变干净了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C0504D"/>
                <w:kern w:val="0"/>
                <w:sz w:val="21"/>
                <w:szCs w:val="21"/>
                <w:lang w:eastAsia="zh-CN" w:bidi="ar"/>
              </w:rPr>
              <w:t>卫生习惯</w:t>
            </w:r>
          </w:p>
        </w:tc>
        <w:tc>
          <w:tcPr>
            <w:tcW w:w="887" w:type="pct"/>
            <w:tcBorders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eastAsia="zh-CN"/>
              </w:rPr>
              <w:t>音乐</w:t>
            </w: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六一儿童节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C0504D"/>
                <w:kern w:val="0"/>
                <w:sz w:val="21"/>
                <w:szCs w:val="21"/>
                <w:lang w:eastAsia="zh-CN" w:bidi="ar"/>
              </w:rPr>
              <w:t>音乐节奏</w:t>
            </w:r>
          </w:p>
        </w:tc>
        <w:tc>
          <w:tcPr>
            <w:tcW w:w="887" w:type="pc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社会：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小手拉大手，一起来游园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宋体"/>
                <w:color w:val="C0504D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C0504D"/>
                <w:kern w:val="0"/>
                <w:sz w:val="21"/>
                <w:szCs w:val="21"/>
                <w:lang w:val="en-US" w:eastAsia="zh-CN" w:bidi="ar"/>
              </w:rPr>
              <w:t>同伴交往</w:t>
            </w:r>
          </w:p>
        </w:tc>
        <w:tc>
          <w:tcPr>
            <w:tcW w:w="953" w:type="pct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数学：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1"/>
                <w:szCs w:val="21"/>
                <w:lang w:val="en-US" w:eastAsia="zh-CN"/>
              </w:rPr>
              <w:t>大家去洗澡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C0504D"/>
                <w:kern w:val="0"/>
                <w:sz w:val="21"/>
                <w:szCs w:val="21"/>
                <w:lang w:val="en-US" w:eastAsia="zh-CN" w:bidi="ar"/>
              </w:rPr>
              <w:t>手口一致点数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</w:trPr>
        <w:tc>
          <w:tcPr>
            <w:tcW w:w="497" w:type="pct"/>
            <w:gridSpan w:val="2"/>
            <w:tcBorders>
              <w:top w:val="single" w:color="auto" w:sz="4" w:space="0"/>
            </w:tcBorders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 w:val="24"/>
                <w:szCs w:val="20"/>
              </w:rPr>
            </w:pPr>
            <w:r>
              <w:rPr>
                <w:rFonts w:hint="eastAsia" w:ascii="宋体" w:hAnsi="宋体"/>
                <w:bCs/>
                <w:sz w:val="24"/>
                <w:szCs w:val="20"/>
              </w:rPr>
              <w:t>上午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iCs/>
                <w:szCs w:val="21"/>
              </w:rPr>
            </w:pPr>
            <w:r>
              <w:rPr>
                <w:rFonts w:hint="eastAsia" w:ascii="宋体" w:hAnsi="宋体"/>
                <w:bCs/>
                <w:sz w:val="24"/>
                <w:szCs w:val="20"/>
              </w:rPr>
              <w:t>游戏</w:t>
            </w:r>
          </w:p>
        </w:tc>
        <w:tc>
          <w:tcPr>
            <w:tcW w:w="891" w:type="pct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Calibri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Calibri"/>
                <w:color w:val="000000"/>
                <w:sz w:val="21"/>
                <w:szCs w:val="21"/>
                <w:lang w:val="en-US" w:eastAsia="zh-CN"/>
              </w:rPr>
              <w:t>区域活动</w:t>
            </w:r>
          </w:p>
        </w:tc>
        <w:tc>
          <w:tcPr>
            <w:tcW w:w="882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firstLine="0" w:firstLineChars="0"/>
              <w:jc w:val="center"/>
              <w:rPr>
                <w:rFonts w:hint="default" w:ascii="宋体" w:hAnsi="宋体" w:eastAsia="宋体" w:cs="Calibri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Calibri"/>
                <w:color w:val="000000"/>
                <w:sz w:val="21"/>
                <w:szCs w:val="21"/>
                <w:lang w:val="en-US" w:eastAsia="zh-CN"/>
              </w:rPr>
              <w:t>蓬蓬乐园：重点指导搭帐篷</w:t>
            </w:r>
          </w:p>
        </w:tc>
        <w:tc>
          <w:tcPr>
            <w:tcW w:w="887" w:type="pct"/>
            <w:tcBorders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Calibri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Calibri"/>
                <w:color w:val="000000"/>
                <w:sz w:val="21"/>
                <w:szCs w:val="21"/>
                <w:lang w:eastAsia="zh-CN"/>
              </w:rPr>
              <w:t>过家家：重点指导同伴合作</w:t>
            </w:r>
          </w:p>
        </w:tc>
        <w:tc>
          <w:tcPr>
            <w:tcW w:w="887" w:type="pct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Calibri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Calibri"/>
                <w:color w:val="000000"/>
                <w:sz w:val="21"/>
                <w:szCs w:val="21"/>
                <w:lang w:val="en-US" w:eastAsia="zh-CN"/>
              </w:rPr>
              <w:t>花点时间：重点指导粉笔画</w:t>
            </w:r>
          </w:p>
        </w:tc>
        <w:tc>
          <w:tcPr>
            <w:tcW w:w="953" w:type="pct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Calibri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Calibri"/>
                <w:color w:val="000000"/>
                <w:sz w:val="21"/>
                <w:szCs w:val="21"/>
                <w:lang w:eastAsia="zh-CN"/>
              </w:rPr>
              <w:t>角色游戏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</w:trPr>
        <w:tc>
          <w:tcPr>
            <w:tcW w:w="497" w:type="pct"/>
            <w:gridSpan w:val="2"/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60" w:right="0"/>
              <w:jc w:val="center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下午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60" w:right="0"/>
              <w:jc w:val="center"/>
              <w:rPr>
                <w:rFonts w:hint="eastAsia" w:ascii="宋体" w:hAnsi="宋体" w:eastAsia="宋体"/>
                <w:bCs/>
                <w:szCs w:val="21"/>
                <w:lang w:eastAsia="zh-CN"/>
              </w:rPr>
            </w:pPr>
            <w:r>
              <w:rPr>
                <w:rFonts w:hint="eastAsia" w:ascii="宋体" w:hAnsi="宋体"/>
                <w:bCs/>
                <w:szCs w:val="21"/>
                <w:lang w:eastAsia="zh-CN"/>
              </w:rPr>
              <w:t>户外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活动</w:t>
            </w:r>
          </w:p>
        </w:tc>
        <w:tc>
          <w:tcPr>
            <w:tcW w:w="891" w:type="pct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 w:eastAsia="宋体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1"/>
                <w:szCs w:val="21"/>
                <w:lang w:val="en-US" w:eastAsia="zh-CN"/>
              </w:rPr>
              <w:t>时光小镇：重点指导参观小镇</w:t>
            </w:r>
          </w:p>
        </w:tc>
        <w:tc>
          <w:tcPr>
            <w:tcW w:w="882" w:type="pc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eastAsia="zh-CN"/>
              </w:rPr>
              <w:t>角色游戏</w:t>
            </w:r>
          </w:p>
        </w:tc>
        <w:tc>
          <w:tcPr>
            <w:tcW w:w="887" w:type="pct"/>
            <w:tcBorders>
              <w:left w:val="single" w:color="auto" w:sz="8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Calibri"/>
                <w:color w:val="000000"/>
                <w:sz w:val="21"/>
                <w:szCs w:val="21"/>
                <w:lang w:eastAsia="zh-CN"/>
              </w:rPr>
              <w:t>区域活动</w:t>
            </w:r>
          </w:p>
        </w:tc>
        <w:tc>
          <w:tcPr>
            <w:tcW w:w="887" w:type="pct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Calibri"/>
                <w:color w:val="000000"/>
                <w:sz w:val="21"/>
                <w:szCs w:val="21"/>
                <w:lang w:val="en-US" w:eastAsia="zh-CN"/>
              </w:rPr>
              <w:t>区域活动</w:t>
            </w:r>
          </w:p>
        </w:tc>
        <w:tc>
          <w:tcPr>
            <w:tcW w:w="953" w:type="pct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Cs/>
                <w:sz w:val="21"/>
                <w:szCs w:val="21"/>
                <w:lang w:eastAsia="zh-CN"/>
              </w:rPr>
              <w:t>户外建构：重点指导垒高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497" w:type="pct"/>
            <w:gridSpan w:val="2"/>
            <w:tcBorders>
              <w:bottom w:val="single" w:color="auto" w:sz="4" w:space="0"/>
            </w:tcBorders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/>
                <w:bCs/>
                <w:spacing w:val="-20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Cs w:val="21"/>
              </w:rPr>
              <w:t xml:space="preserve">日 常 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pacing w:val="-20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Cs w:val="21"/>
              </w:rPr>
              <w:t>生 活</w:t>
            </w:r>
          </w:p>
        </w:tc>
        <w:tc>
          <w:tcPr>
            <w:tcW w:w="4502" w:type="pct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 w:line="240" w:lineRule="auto"/>
              <w:ind w:leftChars="0" w:right="0" w:rightChars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1.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鼓励幼儿在洗手等活动中节约用水。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2.夏季炎热，在户外活动中提醒幼儿注意休息，及时补充水分。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6" w:hRule="atLeast"/>
        </w:trPr>
        <w:tc>
          <w:tcPr>
            <w:tcW w:w="497" w:type="pct"/>
            <w:gridSpan w:val="2"/>
            <w:tcBorders>
              <w:top w:val="single" w:color="auto" w:sz="4" w:space="0"/>
              <w:bottom w:val="single" w:color="auto" w:sz="4" w:space="0"/>
            </w:tcBorders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家长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pacing w:val="-20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工作</w:t>
            </w:r>
          </w:p>
        </w:tc>
        <w:tc>
          <w:tcPr>
            <w:tcW w:w="4502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eastAsia" w:ascii="宋体" w:hAnsi="宋体" w:cs="宋体"/>
                <w:color w:val="C0504D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.请家长给幼儿</w:t>
            </w:r>
            <w:r>
              <w:rPr>
                <w:rFonts w:hint="eastAsia" w:ascii="宋体" w:hAnsi="宋体" w:cs="宋体"/>
                <w:color w:val="C0504D"/>
                <w:kern w:val="0"/>
                <w:sz w:val="21"/>
                <w:szCs w:val="21"/>
                <w:lang w:val="en-US" w:eastAsia="zh-CN" w:bidi="ar"/>
              </w:rPr>
              <w:t>科普一些关于水的秘密。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eastAsia" w:ascii="宋体" w:hAnsi="宋体" w:cs="宋体"/>
                <w:color w:val="C0504D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2.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鼓励幼儿</w:t>
            </w:r>
            <w:r>
              <w:rPr>
                <w:rFonts w:hint="eastAsia" w:ascii="宋体" w:hAnsi="宋体" w:cs="宋体"/>
                <w:color w:val="C0504D"/>
                <w:kern w:val="0"/>
                <w:sz w:val="21"/>
                <w:szCs w:val="21"/>
                <w:lang w:val="en-US" w:eastAsia="zh-CN" w:bidi="ar"/>
              </w:rPr>
              <w:t>勤洗澡，养成讲卫生的好习惯。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default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3.根据天气情况，</w:t>
            </w:r>
            <w:r>
              <w:rPr>
                <w:rFonts w:hint="eastAsia" w:ascii="宋体" w:hAnsi="宋体" w:cs="宋体"/>
                <w:color w:val="C0504D"/>
                <w:kern w:val="0"/>
                <w:sz w:val="21"/>
                <w:szCs w:val="21"/>
                <w:lang w:val="en-US" w:eastAsia="zh-CN" w:bidi="ar"/>
              </w:rPr>
              <w:t>建议家长帮助宝贝做好防晒措施，例如准备好“防晒帽、垫背汗巾”避免晒伤。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4" w:hRule="atLeast"/>
        </w:trPr>
        <w:tc>
          <w:tcPr>
            <w:tcW w:w="497" w:type="pct"/>
            <w:gridSpan w:val="2"/>
            <w:tcBorders>
              <w:top w:val="single" w:color="auto" w:sz="4" w:space="0"/>
              <w:bottom w:val="single" w:color="auto" w:sz="4" w:space="0"/>
            </w:tcBorders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环境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创设</w:t>
            </w:r>
          </w:p>
        </w:tc>
        <w:tc>
          <w:tcPr>
            <w:tcW w:w="4502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1.与幼儿共同布置主题墙《一起去玩水》内的第二板块内容。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 w:line="288" w:lineRule="auto"/>
              <w:ind w:left="0" w:right="0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2.将幼儿的作品组成长卷放在美工区。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 w:line="288" w:lineRule="auto"/>
              <w:ind w:left="0" w:right="0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3.鼓励幼儿制作彩旗，有余而共同布置“六一”节日环境。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497" w:type="pct"/>
            <w:gridSpan w:val="2"/>
            <w:tcBorders>
              <w:top w:val="single" w:color="auto" w:sz="4" w:space="0"/>
            </w:tcBorders>
            <w:shd w:val="pct10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本周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反思</w:t>
            </w:r>
          </w:p>
        </w:tc>
        <w:tc>
          <w:tcPr>
            <w:tcW w:w="4502" w:type="pct"/>
            <w:gridSpan w:val="5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rPr>
                <w:rFonts w:hint="default"/>
                <w:szCs w:val="21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rPr>
                <w:rFonts w:hint="default"/>
                <w:szCs w:val="21"/>
              </w:rPr>
            </w:pPr>
          </w:p>
        </w:tc>
      </w:tr>
    </w:tbl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金山云技术体" w:hAnsi="金山云技术体" w:eastAsia="金山云技术体" w:cs="金山云技术体"/>
          <w:b/>
          <w:bCs/>
          <w:sz w:val="44"/>
          <w:szCs w:val="32"/>
        </w:rPr>
      </w:pPr>
      <w:r>
        <w:rPr>
          <w:rFonts w:hint="eastAsia" w:ascii="金山云技术体" w:hAnsi="金山云技术体" w:eastAsia="金山云技术体" w:cs="金山云技术体"/>
          <w:b/>
          <w:bCs/>
          <w:sz w:val="44"/>
          <w:szCs w:val="32"/>
        </w:rPr>
        <w:t>初夏保健小知识</w:t>
      </w:r>
    </w:p>
    <w:p>
      <w:pPr>
        <w:spacing w:line="360" w:lineRule="auto"/>
        <w:ind w:firstLine="444" w:firstLineChars="200"/>
        <w:rPr>
          <w:rFonts w:hint="eastAsia" w:ascii="华文琥珀" w:hAnsi="华文琥珀" w:eastAsia="华文琥珀" w:cs="华文琥珀"/>
          <w:b/>
          <w:bCs/>
          <w:color w:val="000000" w:themeColor="text1"/>
          <w:sz w:val="56"/>
          <w:szCs w:val="5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Microsoft YaHei UI" w:hAnsi="Microsoft YaHei UI" w:eastAsia="Microsoft YaHei UI" w:cs="Microsoft YaHei UI"/>
          <w:b/>
          <w:bCs/>
          <w:i w:val="0"/>
          <w:iCs w:val="0"/>
          <w:caps w:val="0"/>
          <w:spacing w:val="21"/>
          <w:sz w:val="18"/>
          <w:szCs w:val="18"/>
          <w:shd w:val="clear" w:fill="FFF8EF"/>
        </w:rPr>
        <w:t>肆意热情的夏天已经到来，天气越来越热，是各种细菌、病毒，生长繁衍的高发期。孩子抵抗力弱，容易受到病菌的侵袭，为了孩子能够顺利适应夏季环境，请看以下几点小知识：</w:t>
      </w:r>
    </w:p>
    <w:p>
      <w:pPr>
        <w:spacing w:line="360" w:lineRule="auto"/>
        <w:rPr>
          <w:rFonts w:ascii="Microsoft YaHei UI" w:hAnsi="Microsoft YaHei UI" w:eastAsia="Microsoft YaHei UI" w:cs="Microsoft YaHei UI"/>
          <w:i w:val="0"/>
          <w:iCs w:val="0"/>
          <w:caps w:val="0"/>
          <w:spacing w:val="21"/>
          <w:sz w:val="16"/>
          <w:szCs w:val="16"/>
          <w:shd w:val="clear" w:fill="FFF8EF"/>
        </w:rPr>
      </w:pP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ascii="Microsoft YaHei UI" w:hAnsi="Microsoft YaHei UI" w:eastAsia="Microsoft YaHei UI" w:cs="Microsoft YaHei UI"/>
          <w:i w:val="0"/>
          <w:iCs w:val="0"/>
          <w:caps w:val="0"/>
          <w:spacing w:val="21"/>
          <w:sz w:val="16"/>
          <w:szCs w:val="16"/>
          <w:shd w:val="clear" w:fill="FFF8EF"/>
        </w:rPr>
      </w:pPr>
      <w:r>
        <w:rPr>
          <w:rStyle w:val="9"/>
        </w:rPr>
        <w:t>1.衣服增减适当</w:t>
      </w:r>
    </w:p>
    <w:p>
      <w:pPr>
        <w:spacing w:line="360" w:lineRule="auto"/>
        <w:ind w:firstLine="484" w:firstLineChars="200"/>
        <w:rPr>
          <w:rFonts w:hint="eastAsia" w:ascii="华文琥珀" w:hAnsi="华文琥珀" w:eastAsia="华文琥珀" w:cs="华文琥珀"/>
          <w:color w:val="000000" w:themeColor="text1"/>
          <w:sz w:val="72"/>
          <w:szCs w:val="7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Microsoft YaHei UI" w:hAnsi="Microsoft YaHei UI" w:eastAsia="Microsoft YaHei UI" w:cs="Microsoft YaHei UI"/>
          <w:i w:val="0"/>
          <w:iCs w:val="0"/>
          <w:caps w:val="0"/>
          <w:spacing w:val="21"/>
          <w:sz w:val="20"/>
          <w:szCs w:val="20"/>
          <w:shd w:val="clear" w:fill="FFF8EF"/>
        </w:rPr>
        <w:t>孩子衣服的增减要适当，初夏时节早晚温差较大，家长可以给孩子早晚穿多点衣服，中午减少衣服。衣服尽量宽松、透气、吸汗。幼儿运动后容易出汗着凉，提醒幼儿在运动前先脱去一件外衣，运动后再及时穿上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9"/>
        </w:rPr>
        <w:t>2.注意通风</w:t>
      </w:r>
    </w:p>
    <w:p>
      <w:pPr>
        <w:spacing w:line="360" w:lineRule="auto"/>
        <w:ind w:firstLine="484" w:firstLineChars="200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21"/>
          <w:sz w:val="20"/>
          <w:szCs w:val="20"/>
          <w:shd w:val="clear" w:fill="FFF8EF"/>
          <w:lang w:val="en-US" w:eastAsia="zh-CN"/>
        </w:rPr>
      </w:pPr>
      <w:r>
        <w:rPr>
          <w:rFonts w:ascii="Microsoft YaHei UI" w:hAnsi="Microsoft YaHei UI" w:eastAsia="Microsoft YaHei UI" w:cs="Microsoft YaHei UI"/>
          <w:i w:val="0"/>
          <w:iCs w:val="0"/>
          <w:caps w:val="0"/>
          <w:spacing w:val="21"/>
          <w:sz w:val="20"/>
          <w:szCs w:val="20"/>
          <w:shd w:val="clear" w:fill="FFF8EF"/>
        </w:rPr>
        <w:t>夏季气温逐渐升高，细菌生长繁殖较快。是传染病的多发季节，蚊虫也较多。无论是在室内公共场所还是在家里，都应注意通风，保证空气的流通，在家里要定期消毒。开窗通风可以增加室内氧气氧量，保持室内空气新鲜流通，为人体新陈代谢提供充足氧气。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9"/>
        </w:rPr>
        <w:t>3.注意卫生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华文琥珀" w:hAnsi="华文琥珀" w:eastAsia="华文琥珀" w:cs="华文琥珀"/>
          <w:color w:val="000000" w:themeColor="text1"/>
          <w:sz w:val="52"/>
          <w:szCs w:val="5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9"/>
        </w:rPr>
        <w:t>防止病从口入</w:t>
      </w:r>
    </w:p>
    <w:p>
      <w:pPr>
        <w:spacing w:line="360" w:lineRule="auto"/>
        <w:ind w:firstLine="484" w:firstLineChars="200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21"/>
          <w:sz w:val="20"/>
          <w:szCs w:val="20"/>
          <w:shd w:val="clear" w:fill="FFF8EF"/>
          <w:lang w:val="en-US" w:eastAsia="zh-CN"/>
        </w:rPr>
      </w:pPr>
      <w:r>
        <w:rPr>
          <w:rFonts w:ascii="Microsoft YaHei UI" w:hAnsi="Microsoft YaHei UI" w:eastAsia="Microsoft YaHei UI" w:cs="Microsoft YaHei UI"/>
          <w:i w:val="0"/>
          <w:iCs w:val="0"/>
          <w:caps w:val="0"/>
          <w:spacing w:val="21"/>
          <w:sz w:val="20"/>
          <w:szCs w:val="20"/>
          <w:shd w:val="clear" w:fill="FFF8EF"/>
        </w:rPr>
        <w:t>饭前便后提醒幼儿用“七步洗手法”洗手；吃瓜果要清洗干净，平时饮食以清淡为主、以易于消化的食物为主，多吃蔬菜和水果。少量多次喝水，但不宜过量吃冷饮冷食等；夏季天气热，孩子的食欲会有所下降，要注意幼儿饮食的多样性，营养均衡。</w:t>
      </w:r>
    </w:p>
    <w:p>
      <w:pPr>
        <w:spacing w:line="360" w:lineRule="auto"/>
        <w:rPr>
          <w:rFonts w:hint="eastAsia" w:ascii="华文琥珀" w:hAnsi="华文琥珀" w:eastAsia="华文琥珀" w:cs="华文琥珀"/>
          <w:color w:val="000000" w:themeColor="text1"/>
          <w:sz w:val="52"/>
          <w:szCs w:val="5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华文琥珀" w:hAnsi="华文琥珀" w:eastAsia="华文琥珀" w:cs="华文琥珀"/>
          <w:color w:val="000000" w:themeColor="text1"/>
          <w:sz w:val="52"/>
          <w:szCs w:val="5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华文琥珀" w:hAnsi="华文琥珀" w:eastAsia="华文琥珀" w:cs="华文琥珀"/>
          <w:color w:val="000000" w:themeColor="text1"/>
          <w:sz w:val="52"/>
          <w:szCs w:val="5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华文琥珀" w:hAnsi="华文琥珀" w:eastAsia="华文琥珀" w:cs="华文琥珀"/>
          <w:color w:val="000000" w:themeColor="text1"/>
          <w:sz w:val="52"/>
          <w:szCs w:val="5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华文琥珀" w:hAnsi="华文琥珀" w:eastAsia="华文琥珀" w:cs="华文琥珀"/>
          <w:color w:val="000000" w:themeColor="text1"/>
          <w:sz w:val="52"/>
          <w:szCs w:val="52"/>
          <w:lang w:val="en-US" w:eastAsia="zh-CN"/>
          <w14:textFill>
            <w14:solidFill>
              <w14:schemeClr w14:val="tx1"/>
            </w14:solidFill>
          </w14:textFill>
        </w:rPr>
        <w:t>表扬认真做手工的宝贝：</w:t>
      </w:r>
    </w:p>
    <w:p>
      <w:pPr>
        <w:spacing w:line="360" w:lineRule="auto"/>
        <w:rPr>
          <w:rFonts w:hint="default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付苏    金苏雅  曹徐来    杨容与  高钰涵</w:t>
      </w:r>
    </w:p>
    <w:p>
      <w:pPr>
        <w:spacing w:line="360" w:lineRule="auto"/>
        <w:rPr>
          <w:rFonts w:hint="default" w:ascii="华文琥珀" w:hAnsi="华文琥珀" w:eastAsia="华文琥珀" w:cs="华文琥珀"/>
          <w:b/>
          <w:bCs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许梓恒  胡苏安  张惜婷    洪心瑜  王玟皓</w:t>
      </w:r>
    </w:p>
    <w:p>
      <w:pPr>
        <w:spacing w:line="360" w:lineRule="auto"/>
        <w:rPr>
          <w:rFonts w:hint="default" w:ascii="Times New Roman" w:hAnsi="Times New Roman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赵苏悦  宋王楚忱 张子方   王玟曦  冯靖瑶</w:t>
      </w:r>
    </w:p>
    <w:p>
      <w:pPr>
        <w:spacing w:line="360" w:lineRule="auto"/>
        <w:rPr>
          <w:rFonts w:hint="eastAsia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沈棠    郝筱田  王格恩    沈嘉奕  高沐瑾</w:t>
      </w:r>
    </w:p>
    <w:p>
      <w:pPr>
        <w:spacing w:line="360" w:lineRule="auto"/>
        <w:rPr>
          <w:rFonts w:hint="eastAsia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朱芸汐  程元烁  刘致坤    戚祐宁  许华栋</w:t>
      </w:r>
    </w:p>
    <w:p>
      <w:pPr>
        <w:spacing w:line="360" w:lineRule="auto"/>
        <w:rPr>
          <w:rFonts w:hint="default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朱廷哲  蒋跃    王诗恩    徐茂哲</w:t>
      </w:r>
      <w:bookmarkStart w:id="0" w:name="_GoBack"/>
      <w:bookmarkEnd w:id="0"/>
      <w:r>
        <w:rPr>
          <w:rFonts w:hint="eastAsia" w:ascii="华文琥珀" w:hAnsi="华文琥珀" w:eastAsia="华文琥珀" w:cs="华文琥珀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</w:p>
    <w:p>
      <w:pPr>
        <w:spacing w:line="360" w:lineRule="auto"/>
        <w:rPr>
          <w:rFonts w:hint="eastAsia" w:ascii="Times New Roman" w:hAnsi="Times New Roman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Times New Roman" w:hAnsi="Times New Roman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Times New Roman" w:hAnsi="Times New Roman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Times New Roman" w:hAnsi="Times New Roman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Times New Roman" w:hAnsi="Times New Roman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Times New Roman" w:hAnsi="Times New Roman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Times New Roman" w:hAnsi="Times New Roman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Times New Roman" w:hAnsi="Times New Roman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Times New Roman" w:hAnsi="Times New Roman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hint="eastAsia" w:ascii="Times New Roman" w:hAnsi="Times New Roman" w:eastAsia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sectPr>
      <w:headerReference r:id="rId4" w:type="default"/>
      <w:footerReference r:id="rId5" w:type="default"/>
      <w:pgSz w:w="11906" w:h="16838"/>
      <w:pgMar w:top="1587" w:right="1361" w:bottom="1474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EE613E76-40A0-4E98-9B71-A4AA3063EA8F}"/>
  </w:font>
  <w:font w:name="金山云技术体">
    <w:panose1 w:val="00000000000000000000"/>
    <w:charset w:val="86"/>
    <w:family w:val="auto"/>
    <w:pitch w:val="default"/>
    <w:sig w:usb0="00000003" w:usb1="08010000" w:usb2="00000000" w:usb3="00000000" w:csb0="00040001" w:csb1="00000000"/>
    <w:embedRegular r:id="rId2" w:fontKey="{3B2D5279-5865-478D-B881-FAF1B1E7E793}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  <w:embedRegular r:id="rId3" w:fontKey="{AFFB94BE-A145-4450-B80A-B16EA109796D}"/>
  </w:font>
  <w:font w:name="Microsoft YaHei UI">
    <w:panose1 w:val="020B0503020204020204"/>
    <w:charset w:val="86"/>
    <w:family w:val="auto"/>
    <w:pitch w:val="default"/>
    <w:sig w:usb0="80000287" w:usb1="28CF3C52" w:usb2="00000016" w:usb3="00000000" w:csb0="0004001F" w:csb1="00000000"/>
    <w:embedRegular r:id="rId4" w:fontKey="{6C3AF161-80EC-4D91-9237-DCD6B6CBCC0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rPr>
        <w:rFonts w:hint="eastAsia"/>
        <w:lang w:eastAsia="zh-CN"/>
      </w:rPr>
      <w:t>悦</w:t>
    </w:r>
    <w:r>
      <w:rPr>
        <w:rFonts w:hint="eastAsia"/>
        <w:lang w:val="en-US" w:eastAsia="zh-CN"/>
      </w:rPr>
      <w:t>·童年  活·教育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21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-423545</wp:posOffset>
              </wp:positionH>
              <wp:positionV relativeFrom="paragraph">
                <wp:posOffset>440690</wp:posOffset>
              </wp:positionV>
              <wp:extent cx="6480175" cy="10795"/>
              <wp:effectExtent l="0" t="0" r="0" b="0"/>
              <wp:wrapNone/>
              <wp:docPr id="12" name="矩形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80175" cy="10795"/>
                      </a:xfrm>
                      <a:prstGeom prst="rect">
                        <a:avLst/>
                      </a:prstGeom>
                      <a:solidFill>
                        <a:srgbClr val="808080"/>
                      </a:solidFill>
                      <a:ln w="15875">
                        <a:noFill/>
                      </a:ln>
                    </wps:spPr>
                    <wps:bodyPr vert="horz" wrap="square" anchor="t" upright="1"/>
                  </wps:wsp>
                </a:graphicData>
              </a:graphic>
            </wp:anchor>
          </w:drawing>
        </mc:Choice>
        <mc:Fallback>
          <w:pict>
            <v:rect id="矩形 4" o:spid="_x0000_s1026" o:spt="1" style="position:absolute;left:0pt;margin-left:-33.35pt;margin-top:34.7pt;height:0.85pt;width:510.25pt;z-index:251660288;mso-width-relative:page;mso-height-relative:page;" fillcolor="#808080" filled="t" stroked="f" coordsize="21600,21600" o:gfxdata="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">
              <v:fill on="t" focussize="0,0"/>
              <v:stroke on="f" weight="1.25pt"/>
              <v:imagedata o:title=""/>
              <o:lock v:ext="edit" aspectratio="f"/>
            </v:rect>
          </w:pict>
        </mc:Fallback>
      </mc:AlternateContent>
    </w:r>
    <w:r>
      <w:rPr>
        <w:rFonts w:hint="eastAsia" w:eastAsia="宋体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-405765</wp:posOffset>
          </wp:positionH>
          <wp:positionV relativeFrom="page">
            <wp:posOffset>614680</wp:posOffset>
          </wp:positionV>
          <wp:extent cx="2822575" cy="384175"/>
          <wp:effectExtent l="0" t="0" r="15875" b="15875"/>
          <wp:wrapNone/>
          <wp:docPr id="11" name="图片 11" descr="16768503259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图片 11" descr="1676850325918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22575" cy="3841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zNzgwMzc5ZTk4YzQwZDJiZDM2OTQwOGJiYzFmNDUifQ=="/>
  </w:docVars>
  <w:rsids>
    <w:rsidRoot w:val="62DD6F0D"/>
    <w:rsid w:val="00147403"/>
    <w:rsid w:val="00813330"/>
    <w:rsid w:val="00942B50"/>
    <w:rsid w:val="00A12741"/>
    <w:rsid w:val="00CB77BE"/>
    <w:rsid w:val="00F97E86"/>
    <w:rsid w:val="01944054"/>
    <w:rsid w:val="024C6A06"/>
    <w:rsid w:val="028E13EB"/>
    <w:rsid w:val="02C43A4E"/>
    <w:rsid w:val="033E4DA4"/>
    <w:rsid w:val="03A81572"/>
    <w:rsid w:val="03B3720B"/>
    <w:rsid w:val="049D4A04"/>
    <w:rsid w:val="04AC7E37"/>
    <w:rsid w:val="05B2719F"/>
    <w:rsid w:val="06C045D7"/>
    <w:rsid w:val="06FA1E75"/>
    <w:rsid w:val="07D57174"/>
    <w:rsid w:val="08A56A96"/>
    <w:rsid w:val="08E95E20"/>
    <w:rsid w:val="090A3F4F"/>
    <w:rsid w:val="09CB6A81"/>
    <w:rsid w:val="0B220922"/>
    <w:rsid w:val="0B400695"/>
    <w:rsid w:val="0C867F99"/>
    <w:rsid w:val="0D19307A"/>
    <w:rsid w:val="0E3F056D"/>
    <w:rsid w:val="0EE21972"/>
    <w:rsid w:val="0F4805C7"/>
    <w:rsid w:val="0F7D25CB"/>
    <w:rsid w:val="10346E8B"/>
    <w:rsid w:val="10463305"/>
    <w:rsid w:val="118214A4"/>
    <w:rsid w:val="11D27AF9"/>
    <w:rsid w:val="13CD7522"/>
    <w:rsid w:val="144B2F1F"/>
    <w:rsid w:val="14D553E0"/>
    <w:rsid w:val="15603C4A"/>
    <w:rsid w:val="160D7E54"/>
    <w:rsid w:val="168123F3"/>
    <w:rsid w:val="1719707D"/>
    <w:rsid w:val="17377504"/>
    <w:rsid w:val="17B6559A"/>
    <w:rsid w:val="1B5C39DD"/>
    <w:rsid w:val="1BAB2FC4"/>
    <w:rsid w:val="1C76559F"/>
    <w:rsid w:val="1C7F28F4"/>
    <w:rsid w:val="1D0B42EC"/>
    <w:rsid w:val="1D3E6416"/>
    <w:rsid w:val="1E060E37"/>
    <w:rsid w:val="1E081BFA"/>
    <w:rsid w:val="20514DB7"/>
    <w:rsid w:val="20AC5BA2"/>
    <w:rsid w:val="20C31E08"/>
    <w:rsid w:val="21155F85"/>
    <w:rsid w:val="21D13997"/>
    <w:rsid w:val="224F3499"/>
    <w:rsid w:val="22A801EB"/>
    <w:rsid w:val="22BB44F7"/>
    <w:rsid w:val="24AA7567"/>
    <w:rsid w:val="24AD64FB"/>
    <w:rsid w:val="25201F1F"/>
    <w:rsid w:val="25373ADB"/>
    <w:rsid w:val="253B63C8"/>
    <w:rsid w:val="260D0D6A"/>
    <w:rsid w:val="27353B80"/>
    <w:rsid w:val="273A4957"/>
    <w:rsid w:val="28BF03A3"/>
    <w:rsid w:val="29362C79"/>
    <w:rsid w:val="29CE3CF8"/>
    <w:rsid w:val="2AA77A6B"/>
    <w:rsid w:val="2ADC4947"/>
    <w:rsid w:val="2B5B780D"/>
    <w:rsid w:val="2C7A4CFC"/>
    <w:rsid w:val="2D0F53B5"/>
    <w:rsid w:val="2D6762AE"/>
    <w:rsid w:val="2E1367D2"/>
    <w:rsid w:val="2E1B1BDE"/>
    <w:rsid w:val="2E8F2A11"/>
    <w:rsid w:val="2F600735"/>
    <w:rsid w:val="301F511B"/>
    <w:rsid w:val="319A7F71"/>
    <w:rsid w:val="31A33AA5"/>
    <w:rsid w:val="33097853"/>
    <w:rsid w:val="3317335F"/>
    <w:rsid w:val="33D4015C"/>
    <w:rsid w:val="340A0B6B"/>
    <w:rsid w:val="3444623E"/>
    <w:rsid w:val="34B74F9A"/>
    <w:rsid w:val="34CF1DAC"/>
    <w:rsid w:val="352944D8"/>
    <w:rsid w:val="363437D6"/>
    <w:rsid w:val="36671D5D"/>
    <w:rsid w:val="36FB4E9D"/>
    <w:rsid w:val="379D57F0"/>
    <w:rsid w:val="387F144B"/>
    <w:rsid w:val="38E2158B"/>
    <w:rsid w:val="39803F8F"/>
    <w:rsid w:val="3A6B5C65"/>
    <w:rsid w:val="3A9643BE"/>
    <w:rsid w:val="3AB40CE8"/>
    <w:rsid w:val="3BED76CF"/>
    <w:rsid w:val="3C586CE3"/>
    <w:rsid w:val="3CAA23A2"/>
    <w:rsid w:val="3CC657BB"/>
    <w:rsid w:val="3DD300FD"/>
    <w:rsid w:val="3E206E89"/>
    <w:rsid w:val="4093500E"/>
    <w:rsid w:val="410F3A7D"/>
    <w:rsid w:val="419356DF"/>
    <w:rsid w:val="41DA7A38"/>
    <w:rsid w:val="41E80062"/>
    <w:rsid w:val="42C5527D"/>
    <w:rsid w:val="431300FA"/>
    <w:rsid w:val="43C57231"/>
    <w:rsid w:val="442962A2"/>
    <w:rsid w:val="45501F6C"/>
    <w:rsid w:val="456455EC"/>
    <w:rsid w:val="45EC0063"/>
    <w:rsid w:val="462014E4"/>
    <w:rsid w:val="477C3777"/>
    <w:rsid w:val="47AE3D11"/>
    <w:rsid w:val="482E5F75"/>
    <w:rsid w:val="48CB217D"/>
    <w:rsid w:val="49623643"/>
    <w:rsid w:val="49746631"/>
    <w:rsid w:val="49B52386"/>
    <w:rsid w:val="4A2B43F6"/>
    <w:rsid w:val="4A9D3A6B"/>
    <w:rsid w:val="4BD56D10"/>
    <w:rsid w:val="4BFE1C3A"/>
    <w:rsid w:val="4DAC584E"/>
    <w:rsid w:val="4DFA5F8E"/>
    <w:rsid w:val="4ED467D5"/>
    <w:rsid w:val="4EF706D3"/>
    <w:rsid w:val="4FD27286"/>
    <w:rsid w:val="4FF440AE"/>
    <w:rsid w:val="501B0245"/>
    <w:rsid w:val="513E2C61"/>
    <w:rsid w:val="51AA02F7"/>
    <w:rsid w:val="52211B17"/>
    <w:rsid w:val="5246001F"/>
    <w:rsid w:val="533B4C8C"/>
    <w:rsid w:val="54437D9F"/>
    <w:rsid w:val="54B70FA5"/>
    <w:rsid w:val="554406EE"/>
    <w:rsid w:val="555E317E"/>
    <w:rsid w:val="56155DEE"/>
    <w:rsid w:val="57437C10"/>
    <w:rsid w:val="57856CA8"/>
    <w:rsid w:val="57D71BA8"/>
    <w:rsid w:val="57EA3C90"/>
    <w:rsid w:val="57EC733C"/>
    <w:rsid w:val="580F316E"/>
    <w:rsid w:val="581F1A3E"/>
    <w:rsid w:val="59161F59"/>
    <w:rsid w:val="59374B66"/>
    <w:rsid w:val="5964760B"/>
    <w:rsid w:val="5ABF3065"/>
    <w:rsid w:val="5B6027BC"/>
    <w:rsid w:val="5BA92C93"/>
    <w:rsid w:val="5F0454EA"/>
    <w:rsid w:val="5F2D00D5"/>
    <w:rsid w:val="60795E20"/>
    <w:rsid w:val="61351815"/>
    <w:rsid w:val="620D2908"/>
    <w:rsid w:val="62540D8A"/>
    <w:rsid w:val="62D209FD"/>
    <w:rsid w:val="62DD6F0D"/>
    <w:rsid w:val="6388493A"/>
    <w:rsid w:val="64387DD8"/>
    <w:rsid w:val="646F4360"/>
    <w:rsid w:val="6526471D"/>
    <w:rsid w:val="652748AF"/>
    <w:rsid w:val="654516FF"/>
    <w:rsid w:val="6617609A"/>
    <w:rsid w:val="66183420"/>
    <w:rsid w:val="668A0366"/>
    <w:rsid w:val="66F30DB5"/>
    <w:rsid w:val="67BE6C42"/>
    <w:rsid w:val="67C633A6"/>
    <w:rsid w:val="68DB02E7"/>
    <w:rsid w:val="68E73C81"/>
    <w:rsid w:val="6A8E0FBE"/>
    <w:rsid w:val="6ACC12BB"/>
    <w:rsid w:val="6ADC3383"/>
    <w:rsid w:val="6BC64F21"/>
    <w:rsid w:val="6C2E1732"/>
    <w:rsid w:val="6DA85BDA"/>
    <w:rsid w:val="6E184B0E"/>
    <w:rsid w:val="6FC34F4E"/>
    <w:rsid w:val="70A1528F"/>
    <w:rsid w:val="727963A9"/>
    <w:rsid w:val="74E2663A"/>
    <w:rsid w:val="74E97204"/>
    <w:rsid w:val="756248E8"/>
    <w:rsid w:val="75BA024D"/>
    <w:rsid w:val="75E82DBF"/>
    <w:rsid w:val="78A10A94"/>
    <w:rsid w:val="78BD7A00"/>
    <w:rsid w:val="78CF4A7B"/>
    <w:rsid w:val="79393B8B"/>
    <w:rsid w:val="79563B4F"/>
    <w:rsid w:val="79E63D12"/>
    <w:rsid w:val="7A1E525A"/>
    <w:rsid w:val="7ABA03B5"/>
    <w:rsid w:val="7AD11826"/>
    <w:rsid w:val="7B624B9D"/>
    <w:rsid w:val="7B9D289C"/>
    <w:rsid w:val="7CC55A32"/>
    <w:rsid w:val="7CCD621A"/>
    <w:rsid w:val="7DBB1012"/>
    <w:rsid w:val="7DDC5E5E"/>
    <w:rsid w:val="7E9E4BBC"/>
    <w:rsid w:val="7ED46CC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unhideWhenUsed/>
    <w:qFormat/>
    <w:uiPriority w:val="0"/>
    <w:pPr>
      <w:widowControl w:val="0"/>
      <w:spacing w:beforeLines="0" w:afterLines="0"/>
      <w:jc w:val="both"/>
    </w:pPr>
    <w:rPr>
      <w:rFonts w:hint="eastAsia" w:ascii="Calibri" w:hAnsi="Calibri" w:eastAsia="宋体" w:cs="Times New Roman"/>
      <w:kern w:val="2"/>
      <w:sz w:val="21"/>
      <w:lang w:val="en-US" w:eastAsia="zh-CN"/>
    </w:rPr>
  </w:style>
  <w:style w:type="paragraph" w:styleId="2">
    <w:name w:val="heading 1"/>
    <w:basedOn w:val="1"/>
    <w:next w:val="1"/>
    <w:autoRedefine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autoRedefine/>
    <w:unhideWhenUsed/>
    <w:qFormat/>
    <w:uiPriority w:val="99"/>
    <w:pPr>
      <w:spacing w:beforeLines="0" w:afterLines="0" w:line="360" w:lineRule="auto"/>
      <w:ind w:firstLine="360" w:firstLineChars="150"/>
      <w:jc w:val="center"/>
    </w:pPr>
    <w:rPr>
      <w:rFonts w:hint="eastAsia"/>
      <w:sz w:val="24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autoRedefine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Strong"/>
    <w:basedOn w:val="8"/>
    <w:autoRedefine/>
    <w:qFormat/>
    <w:uiPriority w:val="0"/>
    <w:rPr>
      <w:b/>
    </w:rPr>
  </w:style>
  <w:style w:type="paragraph" w:styleId="10">
    <w:name w:val="No Spacing"/>
    <w:autoRedefine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11">
    <w:name w:val="15"/>
    <w:basedOn w:val="8"/>
    <w:autoRedefine/>
    <w:qFormat/>
    <w:uiPriority w:val="0"/>
    <w:rPr>
      <w:rFonts w:hint="default" w:ascii="Times New Roman" w:hAnsi="Times New Roman" w:cs="Times New Roman"/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1518</Words>
  <Characters>1544</Characters>
  <Lines>0</Lines>
  <Paragraphs>0</Paragraphs>
  <TotalTime>4</TotalTime>
  <ScaleCrop>false</ScaleCrop>
  <LinksUpToDate>false</LinksUpToDate>
  <CharactersWithSpaces>1624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2021-02-01T06:36:00Z</dcterms:created>
  <dc:creator>小波罗</dc:creator>
  <cp:lastModifiedBy>小矮子</cp:lastModifiedBy>
  <dcterms:modified xsi:type="dcterms:W3CDTF">2024-05-24T04:29:58Z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31E67BF4AA0D40D7BFFF6FA5E22318F3_13</vt:lpwstr>
  </property>
</Properties>
</file>