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第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u w:val="single"/>
          <w:lang w:val="en-US" w:eastAsia="zh-CN"/>
        </w:rPr>
        <w:t>十四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周工作计划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 xml:space="preserve">  </w:t>
      </w:r>
    </w:p>
    <w:p>
      <w:pPr>
        <w:spacing w:beforeLines="0" w:afterLines="0"/>
        <w:jc w:val="both"/>
        <w:rPr>
          <w:rFonts w:hint="eastAsia" w:ascii="宋体" w:hAnsi="宋体" w:eastAsia="宋体" w:cs="宋体"/>
          <w:b/>
          <w:color w:val="00B050"/>
          <w:sz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1"/>
          <w:highlight w:val="none"/>
        </w:rPr>
        <w:t>主题：</w:t>
      </w:r>
      <w:r>
        <w:rPr>
          <w:rFonts w:hint="eastAsia" w:ascii="宋体" w:hAnsi="宋体" w:cs="宋体"/>
          <w:b/>
          <w:color w:val="auto"/>
          <w:sz w:val="21"/>
          <w:highlight w:val="none"/>
          <w:lang w:val="en-US" w:eastAsia="zh-CN"/>
        </w:rPr>
        <w:t>宝宝真能干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  <w:lang w:val="en-US" w:eastAsia="zh-CN"/>
        </w:rPr>
        <w:t xml:space="preserve">   小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</w:rPr>
        <w:t>（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</w:rPr>
        <w:t>）班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</w:rPr>
        <w:t>日期：</w:t>
      </w:r>
      <w:r>
        <w:rPr>
          <w:rFonts w:hint="eastAsia" w:ascii="宋体" w:hAnsi="宋体" w:cs="宋体"/>
          <w:b/>
          <w:color w:val="auto"/>
          <w:sz w:val="21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</w:rPr>
        <w:t>月</w:t>
      </w:r>
      <w:r>
        <w:rPr>
          <w:rFonts w:hint="eastAsia" w:ascii="宋体" w:hAnsi="宋体" w:cs="宋体"/>
          <w:b/>
          <w:color w:val="auto"/>
          <w:sz w:val="21"/>
          <w:highlight w:val="none"/>
          <w:lang w:val="en-US" w:eastAsia="zh-CN"/>
        </w:rPr>
        <w:t>27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</w:rPr>
        <w:t>日—</w:t>
      </w:r>
      <w:r>
        <w:rPr>
          <w:rFonts w:hint="eastAsia" w:ascii="宋体" w:hAnsi="宋体" w:cs="宋体"/>
          <w:b/>
          <w:color w:val="auto"/>
          <w:sz w:val="21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</w:rPr>
        <w:t>月</w:t>
      </w:r>
      <w:r>
        <w:rPr>
          <w:rFonts w:hint="eastAsia" w:ascii="宋体" w:hAnsi="宋体" w:cs="宋体"/>
          <w:b/>
          <w:color w:val="auto"/>
          <w:sz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</w:rPr>
        <w:t>日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</w:rPr>
        <w:t>带班老师：</w:t>
      </w:r>
      <w:r>
        <w:rPr>
          <w:rFonts w:hint="eastAsia" w:ascii="宋体" w:hAnsi="宋体" w:cs="宋体"/>
          <w:b/>
          <w:color w:val="auto"/>
          <w:sz w:val="21"/>
          <w:highlight w:val="none"/>
          <w:lang w:val="en-US" w:eastAsia="zh-CN"/>
        </w:rPr>
        <w:t>吴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</w:rPr>
        <w:t>老师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color w:val="auto"/>
          <w:sz w:val="21"/>
          <w:highlight w:val="none"/>
          <w:lang w:val="en-US" w:eastAsia="zh-CN"/>
        </w:rPr>
        <w:t>浦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</w:rPr>
        <w:t>老师</w:t>
      </w:r>
    </w:p>
    <w:tbl>
      <w:tblPr>
        <w:tblStyle w:val="7"/>
        <w:tblW w:w="9353" w:type="dxa"/>
        <w:jc w:val="center"/>
        <w:tblBorders>
          <w:top w:val="thinThickSmallGap" w:color="000000" w:sz="12" w:space="0"/>
          <w:left w:val="thinThickSmallGap" w:color="000000" w:sz="12" w:space="0"/>
          <w:bottom w:val="thinThickSmallGap" w:color="000000" w:sz="12" w:space="0"/>
          <w:right w:val="thinThickSmallGap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601"/>
        <w:gridCol w:w="1604"/>
        <w:gridCol w:w="1725"/>
        <w:gridCol w:w="1440"/>
        <w:gridCol w:w="1567"/>
        <w:gridCol w:w="1737"/>
      </w:tblGrid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工作要求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根据大小、颜色等特征找到成对的鞋子。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初步了解进餐时的一些好习惯。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知道多喝水身体好，白开水是最好的饮料。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认识牙齿的作用和重要性，学习正确的刷牙方法。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熟悉音乐旋律，学习要根据节奏一拍一下地做刷牙、洗脸、梳头地生活模仿动作。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星期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 xml:space="preserve">   内容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一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二</w:t>
            </w:r>
          </w:p>
        </w:tc>
        <w:tc>
          <w:tcPr>
            <w:tcW w:w="1440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三</w:t>
            </w:r>
          </w:p>
        </w:tc>
        <w:tc>
          <w:tcPr>
            <w:tcW w:w="156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四</w:t>
            </w:r>
          </w:p>
        </w:tc>
        <w:tc>
          <w:tcPr>
            <w:tcW w:w="17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五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7" w:hRule="atLeast"/>
          <w:jc w:val="center"/>
        </w:trPr>
        <w:tc>
          <w:tcPr>
            <w:tcW w:w="679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晨间活动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来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园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1.来园接待：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面带微笑，热情接待幼儿来园，提醒幼儿进行自主签到，进行二次晨检</w:t>
            </w: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2.区域游戏：</w:t>
            </w:r>
            <w:r>
              <w:rPr>
                <w:rFonts w:hint="eastAsia" w:ascii="宋体" w:hAnsi="宋体"/>
                <w:szCs w:val="21"/>
              </w:rPr>
              <w:t>生活区：提供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牙刷和刷牙步骤图，引导幼儿给小河马刷牙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；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 w:firstLine="1260" w:firstLineChars="60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Cs w:val="21"/>
              </w:rPr>
              <w:t>益智区：提供</w:t>
            </w:r>
            <w:r>
              <w:rPr>
                <w:rFonts w:hint="eastAsia"/>
                <w:szCs w:val="21"/>
                <w:lang w:val="en-US" w:eastAsia="zh-CN"/>
              </w:rPr>
              <w:t>鞋子、袜子、手套图片，引导幼儿按颜色进行配对</w:t>
            </w: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；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 w:firstLine="1260" w:firstLineChars="60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娃娃家</w:t>
            </w: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：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提供衣服、裤子、鞋子，引导幼儿给娃娃穿衣服。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3.晨间谈话：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我会刷牙、我会吃饭、喝水好处多等</w:t>
            </w: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4.其他：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引导幼儿洗手前将袖子拉起来防止弄湿，养成良好的生活卫生习惯。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601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户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外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锻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炼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1.队列练习：练习抱臂向前靠拢。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2.操节、韵律活动：</w:t>
            </w:r>
            <w:r>
              <w:rPr>
                <w:rFonts w:hint="eastAsia"/>
                <w:szCs w:val="21"/>
              </w:rPr>
              <w:t>跟着老师进行早操活动，动作有力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3.分散活动：</w:t>
            </w:r>
            <w:r>
              <w:rPr>
                <w:rFonts w:hint="eastAsia"/>
                <w:szCs w:val="21"/>
              </w:rPr>
              <w:t>提供</w:t>
            </w:r>
            <w:r>
              <w:rPr>
                <w:rFonts w:hint="eastAsia"/>
                <w:szCs w:val="21"/>
                <w:lang w:val="en-US" w:eastAsia="zh-CN"/>
              </w:rPr>
              <w:t>皮球、足球、梅花桩</w:t>
            </w:r>
            <w:r>
              <w:rPr>
                <w:rFonts w:hint="eastAsia"/>
                <w:szCs w:val="21"/>
              </w:rPr>
              <w:t>等户外玩具，幼儿自主游戏，提醒幼儿不推搡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。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604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跳荷叶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leftChars="0" w:right="0" w:rightChars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（跳）</w:t>
            </w:r>
          </w:p>
        </w:tc>
        <w:tc>
          <w:tcPr>
            <w:tcW w:w="17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钻山洞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leftChars="0" w:right="0" w:rightChars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（钻）</w:t>
            </w:r>
          </w:p>
        </w:tc>
        <w:tc>
          <w:tcPr>
            <w:tcW w:w="1440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老狼几点钟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（跑）</w:t>
            </w:r>
          </w:p>
        </w:tc>
        <w:tc>
          <w:tcPr>
            <w:tcW w:w="1567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扔沙包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leftChars="0" w:right="0" w:rightChars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（投掷）</w:t>
            </w:r>
          </w:p>
        </w:tc>
        <w:tc>
          <w:tcPr>
            <w:tcW w:w="1737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炒黄豆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leftChars="0" w:right="0" w:rightChars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（合作）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学习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活动</w:t>
            </w:r>
          </w:p>
        </w:tc>
        <w:tc>
          <w:tcPr>
            <w:tcW w:w="16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自己全吃光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（语言）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谁的牙齿最干净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（健康）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爱喝白开水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（综合）</w:t>
            </w:r>
          </w:p>
        </w:tc>
        <w:tc>
          <w:tcPr>
            <w:tcW w:w="1567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鞋子一对对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（数学）</w:t>
            </w:r>
          </w:p>
        </w:tc>
        <w:tc>
          <w:tcPr>
            <w:tcW w:w="1737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生活模仿动作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（音乐）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80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上午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游戏</w:t>
            </w:r>
          </w:p>
        </w:tc>
        <w:tc>
          <w:tcPr>
            <w:tcW w:w="16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区域游戏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区域游戏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美术室</w:t>
            </w:r>
          </w:p>
        </w:tc>
        <w:tc>
          <w:tcPr>
            <w:tcW w:w="1567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图书室</w:t>
            </w:r>
          </w:p>
        </w:tc>
        <w:tc>
          <w:tcPr>
            <w:tcW w:w="1737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二楼建构</w:t>
            </w:r>
            <w:bookmarkStart w:id="0" w:name="_GoBack"/>
            <w:bookmarkEnd w:id="0"/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80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下午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活动</w:t>
            </w:r>
          </w:p>
        </w:tc>
        <w:tc>
          <w:tcPr>
            <w:tcW w:w="1604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沙水区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益智游戏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区域游戏</w:t>
            </w:r>
          </w:p>
        </w:tc>
        <w:tc>
          <w:tcPr>
            <w:tcW w:w="1567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区域游戏</w:t>
            </w:r>
          </w:p>
        </w:tc>
        <w:tc>
          <w:tcPr>
            <w:tcW w:w="1737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区域游戏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日常生活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1.鼓励幼儿学习自己穿脱衣物，并能够将脱下来的衣物叠好放好，掌握正确的叠衣服的方法。</w:t>
            </w:r>
          </w:p>
          <w:p>
            <w:pP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帮助幼儿掌握正确的擦鼻涕、刷牙方法，知道不能抠鼻子、挖耳朵，要爱护自己的身体器官。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家长工作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在家鼓励幼儿做一些简单的劳动，如帮忙择菜、扫地、洗水果等，培养幼儿爱劳动的好习惯。</w:t>
            </w:r>
          </w:p>
          <w:p>
            <w:pPr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2.请家长鼓励幼儿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在家自己用勺子吃饭，做到不挑食，并保持桌面干净。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环境创设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beforeLines="0" w:after="0" w:afterLines="0" w:line="300" w:lineRule="exact"/>
              <w:ind w:right="0" w:rightChars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1.继续丰富主题墙环境，将幼儿的折纸作品布置在主题墙上。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beforeLines="0" w:after="0" w:afterLines="0" w:line="300" w:lineRule="exact"/>
              <w:ind w:right="0" w:rightChars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2.根据主题活动开展，丰富区域环境，如在益智区提供手电筒，幼儿进行手影游戏。</w:t>
            </w:r>
          </w:p>
        </w:tc>
      </w:tr>
    </w:tbl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438785</wp:posOffset>
                </wp:positionH>
                <wp:positionV relativeFrom="paragraph">
                  <wp:posOffset>1200150</wp:posOffset>
                </wp:positionV>
                <wp:extent cx="5200650" cy="771588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7715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643" w:firstLineChars="200"/>
                              <w:jc w:val="center"/>
                              <w:textAlignment w:val="auto"/>
                              <w:rPr>
                                <w:rFonts w:hint="default" w:ascii="宋体" w:hAnsi="宋体" w:cs="宋体"/>
                                <w:b/>
                                <w:kern w:val="0"/>
                                <w:sz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32"/>
                                <w:lang w:val="en-US" w:eastAsia="zh-CN"/>
                              </w:rPr>
                              <w:t>近视防控指引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 xml:space="preserve">  幼儿刚出生时是远视眼状态。0—6周岁阶段，孩子视觉系 统处于从“远视眼”向“正视眼”快速发展的关键阶段，呵护孩子视力健康应以让他们快乐成长为目标科学引导。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1.户外活动很重要，沐浴阳光防近视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0—6周岁是早期近视防控的关键期。户外活动能有效预防 和控制近视。幼儿园老师和家长应鼓励并带领孩子多参加以玩乐 为主的户外活动或简单的体育运动，保证每日户外活动时间两小时以上。注意在户外活动中预防晒伤和其他意外伤害的发生。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2.电子视屏要严控，过早使用眼损伤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在幼儿眼睛发育的关键期，过多接触电子屏幕会造成不可逆  眼部损伤。建议0—3岁幼儿禁用手机、电脑等视屏类电子产品， 3-6岁幼儿也应尽量避免接触和使用。托幼机构尽量避免使用电子屏教学。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3.远离幼儿小学化，注重体验乐成长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学龄前幼儿不宜读写，避免过早施加学习压力。要主动远离 幼儿园小学化倾向，让幼儿快乐成长，充分使用各种感官探索和 体验。近距离注视场景下，距离应保持50厘米以上。对于学习钢琴等乐器的孩子，琴谱字体要尽量大，保证练习时环境光照亮度，每次连续练习时间不超过20分钟。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4.睡眠确保十小时，膳食营养要多样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幼儿的营养水平和睡眠质量与成年后身体素质息息相关，应 注意保持规律、健康的生活方式。每天应保证充足睡眠时间10 小时以上。注意膳食营养均衡，多吃水果蔬菜，少吃甜食和油炸食品。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55pt;margin-top:94.5pt;height:607.55pt;width:409.5pt;mso-position-horizontal-relative:margin;z-index:251659264;mso-width-relative:page;mso-height-relative:page;" filled="f" stroked="f" coordsize="21600,21600" o:gfxdata="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uTLbHdoAAAALAQAADwAAAAAAAAABACAAAAAi&#10;AAAAZHJzL2Rvd25yZXYueG1sUEsBAhQAFAAAAAgAh07iQD3Z/RdBAgAAdQQAAA4AAAAAAAAAAQAg&#10;AAAAKQ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643" w:firstLineChars="200"/>
                        <w:jc w:val="center"/>
                        <w:textAlignment w:val="auto"/>
                        <w:rPr>
                          <w:rFonts w:hint="default" w:ascii="宋体" w:hAnsi="宋体" w:cs="宋体"/>
                          <w:b/>
                          <w:kern w:val="0"/>
                          <w:sz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32"/>
                          <w:lang w:val="en-US" w:eastAsia="zh-CN"/>
                        </w:rPr>
                        <w:t>近视防控指引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 xml:space="preserve">  幼儿刚出生时是远视眼状态。0—6周岁阶段，孩子视觉系 统处于从“远视眼”向“正视眼”快速发展的关键阶段，呵护孩子视力健康应以让他们快乐成长为目标科学引导。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1.户外活动很重要，沐浴阳光防近视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0—6周岁是早期近视防控的关键期。户外活动能有效预防 和控制近视。幼儿园老师和家长应鼓励并带领孩子多参加以玩乐 为主的户外活动或简单的体育运动，保证每日户外活动时间两小时以上。注意在户外活动中预防晒伤和其他意外伤害的发生。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2.电子视屏要严控，过早使用眼损伤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在幼儿眼睛发育的关键期，过多接触电子屏幕会造成不可逆  眼部损伤。建议0—3岁幼儿禁用手机、电脑等视屏类电子产品， 3-6岁幼儿也应尽量避免接触和使用。托幼机构尽量避免使用电子屏教学。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3.远离幼儿小学化，注重体验乐成长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学龄前幼儿不宜读写，避免过早施加学习压力。要主动远离 幼儿园小学化倾向，让幼儿快乐成长，充分使用各种感官探索和 体验。近距离注视场景下，距离应保持50厘米以上。对于学习钢琴等乐器的孩子，琴谱字体要尽量大，保证练习时环境光照亮度，每次连续练习时间不超过20分钟。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4.睡眠确保十小时，膳食营养要多样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幼儿的营养水平和睡眠质量与成年后身体素质息息相关，应 注意保持规律、健康的生活方式。每天应保证充足睡眠时间10 小时以上。注意膳食营养均衡，多吃水果蔬菜，少吃甜食和油炸食品。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6189345" cy="8943975"/>
            <wp:effectExtent l="0" t="0" r="1905" b="9525"/>
            <wp:docPr id="1" name="图片 1" descr="C:\Users\Lenovo\Desktop\keaifensexiaozhubiankuangbeijing-3241867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esktop\keaifensexiaozhubiankuangbeijing-32418674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" t="-756" r="-157" b="1297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894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723265</wp:posOffset>
                </wp:positionH>
                <wp:positionV relativeFrom="paragraph">
                  <wp:posOffset>982980</wp:posOffset>
                </wp:positionV>
                <wp:extent cx="4753610" cy="2846070"/>
                <wp:effectExtent l="0" t="0" r="8890" b="1143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3610" cy="2846070"/>
                        </a:xfrm>
                        <a:custGeom>
                          <a:avLst/>
                          <a:gdLst>
                            <a:gd name="connsiteX0" fmla="*/ 0 w 4295775"/>
                            <a:gd name="connsiteY0" fmla="*/ 0 h 2790825"/>
                            <a:gd name="connsiteX1" fmla="*/ 4133156 w 4295775"/>
                            <a:gd name="connsiteY1" fmla="*/ 110950 h 2790825"/>
                            <a:gd name="connsiteX2" fmla="*/ 4295775 w 4295775"/>
                            <a:gd name="connsiteY2" fmla="*/ 2400300 h 2790825"/>
                            <a:gd name="connsiteX3" fmla="*/ 0 w 4295775"/>
                            <a:gd name="connsiteY3" fmla="*/ 2790825 h 2790825"/>
                            <a:gd name="connsiteX4" fmla="*/ 0 w 4295775"/>
                            <a:gd name="connsiteY4" fmla="*/ 0 h 2790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295775" h="2790825">
                              <a:moveTo>
                                <a:pt x="0" y="0"/>
                              </a:moveTo>
                              <a:lnTo>
                                <a:pt x="4133156" y="110950"/>
                              </a:lnTo>
                              <a:lnTo>
                                <a:pt x="4295775" y="2400300"/>
                              </a:lnTo>
                              <a:lnTo>
                                <a:pt x="0" y="27908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表扬</w:t>
                            </w:r>
                            <w:r>
                              <w:rPr>
                                <w:rFonts w:hint="eastAsia"/>
                                <w:sz w:val="40"/>
                                <w:lang w:val="en-US" w:eastAsia="zh-CN"/>
                              </w:rPr>
                              <w:t>会叠衣服</w:t>
                            </w:r>
                            <w:r>
                              <w:rPr>
                                <w:sz w:val="40"/>
                              </w:rPr>
                              <w:t>的小朋友：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sz w:val="36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周知翊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路镇源</w:t>
                            </w:r>
                            <w:r>
                              <w:rPr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陆云凯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周云诺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default" w:eastAsia="宋体"/>
                                <w:sz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吕佳恬  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赖姝莹</w:t>
                            </w:r>
                            <w:r>
                              <w:rPr>
                                <w:sz w:val="3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马欣悦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谢舟意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陈念一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刘文欣</w:t>
                            </w:r>
                            <w:r>
                              <w:rPr>
                                <w:sz w:val="3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仲  媱    孙旻昱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default" w:eastAsia="宋体"/>
                                <w:sz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孙芷一    </w:t>
                            </w:r>
                          </w:p>
                          <w:p>
                            <w:pPr>
                              <w:spacing w:line="360" w:lineRule="auto"/>
                              <w:ind w:left="180" w:hanging="105" w:hangingChars="5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100" style="position:absolute;left:0pt;margin-left:56.95pt;margin-top:77.4pt;height:224.1pt;width:374.3pt;mso-position-horizontal-relative:margin;mso-wrap-distance-bottom:3.6pt;mso-wrap-distance-left:9pt;mso-wrap-distance-right:9pt;mso-wrap-distance-top:3.6pt;z-index:251661312;mso-width-relative:page;mso-height-relative:page;" fillcolor="#FFFFFF" filled="t" stroked="f" coordsize="4295775,2790825" o:gfxdata="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" path="m0,0l4133156,110950,4295775,2400300,0,2790825,0,0xe">
                <v:path textboxrect="0,0,4295775,2790825" o:connectlocs="0,0;4573659,113146;4753610,2447814;0,2846070;0,0" o:connectangles="0,0,0,0,0"/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表扬</w:t>
                      </w:r>
                      <w:r>
                        <w:rPr>
                          <w:rFonts w:hint="eastAsia"/>
                          <w:sz w:val="40"/>
                          <w:lang w:val="en-US" w:eastAsia="zh-CN"/>
                        </w:rPr>
                        <w:t>会叠衣服</w:t>
                      </w:r>
                      <w:r>
                        <w:rPr>
                          <w:sz w:val="40"/>
                        </w:rPr>
                        <w:t>的小朋友：</w:t>
                      </w:r>
                    </w:p>
                    <w:p>
                      <w:pPr>
                        <w:spacing w:line="360" w:lineRule="auto"/>
                        <w:rPr>
                          <w:sz w:val="36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周知翊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路镇源</w:t>
                      </w:r>
                      <w:r>
                        <w:rPr>
                          <w:sz w:val="3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陆云凯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周云诺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</w:p>
                    <w:p>
                      <w:pPr>
                        <w:spacing w:line="360" w:lineRule="auto"/>
                        <w:rPr>
                          <w:rFonts w:hint="default" w:eastAsia="宋体"/>
                          <w:sz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吕佳恬  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赖姝莹</w:t>
                      </w:r>
                      <w:r>
                        <w:rPr>
                          <w:sz w:val="3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马欣悦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谢舟意</w:t>
                      </w:r>
                    </w:p>
                    <w:p>
                      <w:pPr>
                        <w:spacing w:line="360" w:lineRule="auto"/>
                        <w:rPr>
                          <w:rFonts w:hint="eastAsia"/>
                          <w:sz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陈念一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刘文欣</w:t>
                      </w:r>
                      <w:r>
                        <w:rPr>
                          <w:sz w:val="3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仲  媱    孙旻昱</w:t>
                      </w:r>
                    </w:p>
                    <w:p>
                      <w:pPr>
                        <w:spacing w:line="360" w:lineRule="auto"/>
                        <w:rPr>
                          <w:rFonts w:hint="default" w:eastAsia="宋体"/>
                          <w:sz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孙芷一    </w:t>
                      </w:r>
                    </w:p>
                    <w:p>
                      <w:pPr>
                        <w:spacing w:line="360" w:lineRule="auto"/>
                        <w:ind w:left="180" w:hanging="105" w:hangingChars="50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66675</wp:posOffset>
            </wp:positionH>
            <wp:positionV relativeFrom="paragraph">
              <wp:posOffset>-92710</wp:posOffset>
            </wp:positionV>
            <wp:extent cx="5991225" cy="4524375"/>
            <wp:effectExtent l="0" t="0" r="0" b="0"/>
            <wp:wrapTopAndBottom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29" t="18782" r="7783" b="18104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45243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587" w:right="1361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MDlmODlkNTFkMzgxNmE2ZjY4MGM0YzJiNjFjOGQifQ=="/>
  </w:docVars>
  <w:rsids>
    <w:rsidRoot w:val="00C236CA"/>
    <w:rsid w:val="001D6DA9"/>
    <w:rsid w:val="00365B40"/>
    <w:rsid w:val="004B5251"/>
    <w:rsid w:val="005E0C8E"/>
    <w:rsid w:val="005F4CE1"/>
    <w:rsid w:val="007255AF"/>
    <w:rsid w:val="007A3836"/>
    <w:rsid w:val="009D0937"/>
    <w:rsid w:val="00A6169C"/>
    <w:rsid w:val="00A7798B"/>
    <w:rsid w:val="00C236CA"/>
    <w:rsid w:val="00DC6317"/>
    <w:rsid w:val="00F41713"/>
    <w:rsid w:val="01B44B6B"/>
    <w:rsid w:val="02936246"/>
    <w:rsid w:val="09041562"/>
    <w:rsid w:val="097E761F"/>
    <w:rsid w:val="0A2753AC"/>
    <w:rsid w:val="0F2A28FF"/>
    <w:rsid w:val="0F671A32"/>
    <w:rsid w:val="125D6A2D"/>
    <w:rsid w:val="15FB3622"/>
    <w:rsid w:val="21FE1315"/>
    <w:rsid w:val="229D2003"/>
    <w:rsid w:val="26CE2579"/>
    <w:rsid w:val="27222B79"/>
    <w:rsid w:val="2B6A2DA6"/>
    <w:rsid w:val="2C246B4C"/>
    <w:rsid w:val="2D55219E"/>
    <w:rsid w:val="347936EB"/>
    <w:rsid w:val="35B04B27"/>
    <w:rsid w:val="394B7B21"/>
    <w:rsid w:val="3DA33E0E"/>
    <w:rsid w:val="3F6C58FD"/>
    <w:rsid w:val="3FB1620E"/>
    <w:rsid w:val="402869EA"/>
    <w:rsid w:val="40613EA8"/>
    <w:rsid w:val="45571EDC"/>
    <w:rsid w:val="47A839CF"/>
    <w:rsid w:val="4B0140D5"/>
    <w:rsid w:val="4E7B594C"/>
    <w:rsid w:val="5BCA5DA9"/>
    <w:rsid w:val="5CFD4B80"/>
    <w:rsid w:val="5F2F686B"/>
    <w:rsid w:val="6545341A"/>
    <w:rsid w:val="65AD1537"/>
    <w:rsid w:val="685277F6"/>
    <w:rsid w:val="696F72F0"/>
    <w:rsid w:val="6C2B565C"/>
    <w:rsid w:val="7579783B"/>
    <w:rsid w:val="776D27AF"/>
    <w:rsid w:val="79E96C1F"/>
    <w:rsid w:val="7D7653AD"/>
    <w:rsid w:val="7EEA7A11"/>
    <w:rsid w:val="7F8B0ED2"/>
    <w:rsid w:val="9FF53CA5"/>
    <w:rsid w:val="EBBFF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793</Words>
  <Characters>814</Characters>
  <Lines>6</Lines>
  <Paragraphs>1</Paragraphs>
  <TotalTime>16</TotalTime>
  <ScaleCrop>false</ScaleCrop>
  <LinksUpToDate>false</LinksUpToDate>
  <CharactersWithSpaces>830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2021-08-31T20:58:00Z</dcterms:created>
  <dc:creator>Administrator</dc:creator>
  <cp:lastModifiedBy>✨</cp:lastModifiedBy>
  <dcterms:modified xsi:type="dcterms:W3CDTF">2023-11-24T06:53:21Z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85A4E93FEA9E4EF295236EF16C489CDE</vt:lpwstr>
  </property>
  <property fmtid="{D5CDD505-2E9C-101B-9397-08002B2CF9AE}" pid="4" name="KSORubyTemplateID" linkTarget="0">
    <vt:lpwstr>6</vt:lpwstr>
  </property>
</Properties>
</file>