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val="en-US" w:eastAsia="zh-CN"/>
        </w:rPr>
        <w:t>十三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六个好宝贝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ascii="宋体" w:hAnsi="宋体" w:eastAsia="宋体" w:cs="Times New Roman"/>
          <w:b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</w:p>
    <w:tbl>
      <w:tblPr>
        <w:tblStyle w:val="3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068"/>
        <w:gridCol w:w="1068"/>
        <w:gridCol w:w="1070"/>
        <w:gridCol w:w="1585"/>
        <w:gridCol w:w="1585"/>
        <w:gridCol w:w="158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6"/>
            <w:tcBorders>
              <w:right w:val="thickThinSmallGap" w:color="auto" w:sz="2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1.能感知“自我”,体验自己的能力,能积极地参加各种活动。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2.初步了解眼睛的特征和简单的功能，在看、说、猜的过程中感受其特征的多样性。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3.学习在指定的范围内画圆圈或贴圆圈进行表现。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4.平时能主动地运用自己的“宝贝”感知事物,做自己能做的事。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0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  <w:tc>
          <w:tcPr>
            <w:tcW w:w="1585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六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来园接待：热情接待幼儿来园，与幼儿有礼貌地打招呼，引导幼儿进行来园签到。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区域游戏：娃娃家：提供鞋子、衣服等材料，引导有开展自己的事情自己做、照顾小宝贝等游戏情节；美工区：提供多种颜料,玩印手印、印脚印的游戏；益智区：练习把一样形状的积木放在一起。学习应用-对应的方法比较两排物体的多少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3.晨间谈话：说说我的眼睛，今天的天气，我们的教室等。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4.其他：在区域游戏时，引导幼儿安静地活动，不随意换区，与同伴友好相处。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能够跟着老师的口令，自然律动。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3.分散活动：有秩序地活动，不插队，注意</w:t>
            </w:r>
            <w:r>
              <w:rPr>
                <w:rFonts w:ascii="宋体" w:hAnsi="宋体" w:eastAsia="宋体" w:cs="Times New Roman"/>
                <w:szCs w:val="21"/>
              </w:rPr>
              <w:t>不碰撞，不推挤别人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Cs w:val="21"/>
                <w:lang w:val="en-US" w:eastAsia="zh-CN"/>
              </w:rPr>
              <w:t>五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Cs w:val="21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Cs w:val="21"/>
                <w:lang w:val="en-US" w:eastAsia="zh-CN"/>
              </w:rPr>
              <w:t>放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Cs w:val="21"/>
                <w:lang w:val="en-US" w:eastAsia="zh-CN"/>
              </w:rPr>
              <w:t>假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平衡区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（平衡）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攀爬区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（手脚协调）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综合1区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（综合）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32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棒棒和胖胖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（语言）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亮眼睛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（科学）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彩色的树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（美术）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32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户外建构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玩沙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快乐骑行</w:t>
            </w:r>
            <w:bookmarkStart w:id="0" w:name="_GoBack"/>
            <w:bookmarkEnd w:id="0"/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活动</w:t>
            </w:r>
          </w:p>
        </w:tc>
        <w:tc>
          <w:tcPr>
            <w:tcW w:w="32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Cs w:val="21"/>
                <w:lang w:val="en-US" w:eastAsia="zh-CN"/>
              </w:rPr>
              <w:t>科发室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遇见陶木舍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活动区活动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晨谈时鼓励幼儿说说如何保护好自己的六个好宝贝。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提醒幼儿餐前、便后及时洗手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打喷嚏时要捂嘴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鼓励幼儿保持整洁卫生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1.鼓励家长有意识地引导孩子用眼睛观察周围的事物，并用简单的形容词加以描述。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2.请家长注重培养孩子良好的习惯，如：用干净的纸巾擦鼻涕，不挖鼻孔，不挑食，自已进餐等。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根据主题和本周“我的眼睛”，引导幼儿创作相关作品。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进行班级环境的补充和优化。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>家长园地温馨提示：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【春季饮食注意事项】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1.保证钙质的充足供应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春天是孩子长个的好季节。孩子长高主要是骨骼发育的结果，而骨的主要成分是钙。含钙丰富的食物有牛奶、肉类、虾皮、芝麻、海带等。不能让孩子多吃糖、巧克力、甜饮料，因为里面有含有较多的磷酸盐，会阻碍钙在体内吸收代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2.多补充维生素C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维生素C能提高免疫力和抗病能力，对孩子的身体有很重要的作用，因此应尽量多吃些含维生素C的蔬菜和水果。如：柑橘、苹果、西红柿、青菜、红枣等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3.多吃粗粮、杂粮有好处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粗粮、杂粮能给人体补充微量元素、各种维生素和纤维素，可以多食用粗粮、杂粮。如玉米、小米、山芋等等。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健康的生活方式对预防疾病非常重要，为了您和孩子的健康，一定要增强自我保护意识。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1502F"/>
    <w:multiLevelType w:val="singleLevel"/>
    <w:tmpl w:val="8D2150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QwNjhhMTRjYTU4MmRmYTU4YjM2MmZmOWNmZjQifQ=="/>
  </w:docVars>
  <w:rsids>
    <w:rsidRoot w:val="00000000"/>
    <w:rsid w:val="00621C19"/>
    <w:rsid w:val="009444C8"/>
    <w:rsid w:val="03401EB9"/>
    <w:rsid w:val="038B1487"/>
    <w:rsid w:val="05924D4E"/>
    <w:rsid w:val="07B611C8"/>
    <w:rsid w:val="08F16230"/>
    <w:rsid w:val="0A0A1357"/>
    <w:rsid w:val="0AFA13CC"/>
    <w:rsid w:val="0B7E21C4"/>
    <w:rsid w:val="0C48085D"/>
    <w:rsid w:val="0CD114EF"/>
    <w:rsid w:val="0E7922C9"/>
    <w:rsid w:val="0EDB1514"/>
    <w:rsid w:val="101C0036"/>
    <w:rsid w:val="157306F8"/>
    <w:rsid w:val="1A9E33B7"/>
    <w:rsid w:val="1AE5011E"/>
    <w:rsid w:val="1AE9320B"/>
    <w:rsid w:val="1B830F69"/>
    <w:rsid w:val="1C0B75E3"/>
    <w:rsid w:val="1C872CDB"/>
    <w:rsid w:val="1D3764AF"/>
    <w:rsid w:val="20765541"/>
    <w:rsid w:val="20C55B80"/>
    <w:rsid w:val="20DF4E94"/>
    <w:rsid w:val="22775051"/>
    <w:rsid w:val="26812549"/>
    <w:rsid w:val="26E76C8E"/>
    <w:rsid w:val="27165388"/>
    <w:rsid w:val="27AC35F6"/>
    <w:rsid w:val="290D6316"/>
    <w:rsid w:val="29A7676B"/>
    <w:rsid w:val="2AB63109"/>
    <w:rsid w:val="2CDD117C"/>
    <w:rsid w:val="2E823302"/>
    <w:rsid w:val="2F25085E"/>
    <w:rsid w:val="2F3E547B"/>
    <w:rsid w:val="2F884949"/>
    <w:rsid w:val="30D2231F"/>
    <w:rsid w:val="3135465C"/>
    <w:rsid w:val="31853836"/>
    <w:rsid w:val="38DD3F57"/>
    <w:rsid w:val="3A045513"/>
    <w:rsid w:val="3B3536EC"/>
    <w:rsid w:val="3C0D2B1A"/>
    <w:rsid w:val="3C905B70"/>
    <w:rsid w:val="3E350391"/>
    <w:rsid w:val="3EB92D70"/>
    <w:rsid w:val="411D4EDC"/>
    <w:rsid w:val="41281AE7"/>
    <w:rsid w:val="42426972"/>
    <w:rsid w:val="424566C9"/>
    <w:rsid w:val="44B30262"/>
    <w:rsid w:val="476D46F8"/>
    <w:rsid w:val="487815A6"/>
    <w:rsid w:val="48A13A32"/>
    <w:rsid w:val="48A21B6A"/>
    <w:rsid w:val="492E7EB7"/>
    <w:rsid w:val="499C3073"/>
    <w:rsid w:val="49B11770"/>
    <w:rsid w:val="4A547DF1"/>
    <w:rsid w:val="4A6242BC"/>
    <w:rsid w:val="4D205F77"/>
    <w:rsid w:val="4D21045F"/>
    <w:rsid w:val="4EBD5F65"/>
    <w:rsid w:val="4EF25C2A"/>
    <w:rsid w:val="4FFA0AF3"/>
    <w:rsid w:val="500E459E"/>
    <w:rsid w:val="519805C3"/>
    <w:rsid w:val="51E33AD4"/>
    <w:rsid w:val="5294522F"/>
    <w:rsid w:val="560A0669"/>
    <w:rsid w:val="5A2E41BB"/>
    <w:rsid w:val="5AD14B46"/>
    <w:rsid w:val="5BC665BF"/>
    <w:rsid w:val="5C4557EC"/>
    <w:rsid w:val="5CA70254"/>
    <w:rsid w:val="5CCD0A97"/>
    <w:rsid w:val="5D6169E9"/>
    <w:rsid w:val="5D7C10F1"/>
    <w:rsid w:val="5E4F64AE"/>
    <w:rsid w:val="5EEE43C3"/>
    <w:rsid w:val="61CC042B"/>
    <w:rsid w:val="63304B00"/>
    <w:rsid w:val="64427584"/>
    <w:rsid w:val="651641C9"/>
    <w:rsid w:val="67DC5256"/>
    <w:rsid w:val="67E265E5"/>
    <w:rsid w:val="67F0485E"/>
    <w:rsid w:val="6B192414"/>
    <w:rsid w:val="6BE648F5"/>
    <w:rsid w:val="6C2A2EED"/>
    <w:rsid w:val="6C5F10B8"/>
    <w:rsid w:val="6C7C3100"/>
    <w:rsid w:val="6CDA788A"/>
    <w:rsid w:val="6D1E1E6D"/>
    <w:rsid w:val="74212243"/>
    <w:rsid w:val="75047B9A"/>
    <w:rsid w:val="75387E08"/>
    <w:rsid w:val="76AF3B36"/>
    <w:rsid w:val="78917997"/>
    <w:rsid w:val="79062B0A"/>
    <w:rsid w:val="793F5645"/>
    <w:rsid w:val="7956473D"/>
    <w:rsid w:val="7ABC14A5"/>
    <w:rsid w:val="7AD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1056</Words>
  <Characters>1090</Characters>
  <Lines>0</Lines>
  <Paragraphs>0</Paragraphs>
  <TotalTime>295</TotalTime>
  <ScaleCrop>false</ScaleCrop>
  <LinksUpToDate>false</LinksUpToDate>
  <CharactersWithSpaces>1102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2023-04-11T08:17:00Z</dcterms:created>
  <dc:creator>1111</dc:creator>
  <cp:lastModifiedBy>Jessica_Chiang</cp:lastModifiedBy>
  <dcterms:modified xsi:type="dcterms:W3CDTF">2023-05-04T04:32:57Z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1C413DEA0DA0486194DE44B60860E2DF_13</vt:lpwstr>
  </property>
</Properties>
</file>